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8296"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THE CHARITIES ACT (NORTHERN IRELAND) 2008</w:t>
      </w:r>
    </w:p>
    <w:p w14:paraId="16EC856B"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THE CHARITY TRIBUNAL RULES (NORTHERN IRELAND) 2010</w:t>
      </w:r>
    </w:p>
    <w:p w14:paraId="0AC713F2"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IN THE MATTER OF AN APPEAL OF A DECISION OF THE CHARITY COMMISSION FOR NORTHERN IRELAND TO THE CHARITY TRIBUNAL FOR NORTHERN IRELAND</w:t>
      </w:r>
    </w:p>
    <w:p w14:paraId="1254D5A0"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Appeal No. 6/19</w:t>
      </w:r>
    </w:p>
    <w:p w14:paraId="5B942321" w14:textId="77777777" w:rsidR="004D7D73" w:rsidRPr="004D7D73" w:rsidRDefault="004D7D73" w:rsidP="00806918">
      <w:pPr>
        <w:rPr>
          <w:rFonts w:ascii="Times New Roman" w:hAnsi="Times New Roman" w:cs="Times New Roman"/>
          <w:b/>
          <w:bCs/>
          <w:sz w:val="28"/>
          <w:szCs w:val="28"/>
        </w:rPr>
      </w:pPr>
      <w:r w:rsidRPr="004D7D73">
        <w:rPr>
          <w:rFonts w:ascii="Times New Roman" w:hAnsi="Times New Roman" w:cs="Times New Roman"/>
          <w:b/>
          <w:bCs/>
          <w:sz w:val="28"/>
          <w:szCs w:val="28"/>
        </w:rPr>
        <w:t>BET</w:t>
      </w:r>
      <w:bookmarkStart w:id="0" w:name="_GoBack"/>
      <w:bookmarkEnd w:id="0"/>
      <w:r w:rsidRPr="004D7D73">
        <w:rPr>
          <w:rFonts w:ascii="Times New Roman" w:hAnsi="Times New Roman" w:cs="Times New Roman"/>
          <w:b/>
          <w:bCs/>
          <w:sz w:val="28"/>
          <w:szCs w:val="28"/>
        </w:rPr>
        <w:t>WEEN</w:t>
      </w:r>
    </w:p>
    <w:p w14:paraId="5D14982E"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TREVOR MCKEE</w:t>
      </w:r>
    </w:p>
    <w:p w14:paraId="7A1F0BD4" w14:textId="77777777" w:rsidR="004D7D73" w:rsidRPr="004D7D73" w:rsidRDefault="004D7D73" w:rsidP="00F90F9F">
      <w:pPr>
        <w:jc w:val="right"/>
        <w:rPr>
          <w:rFonts w:ascii="Times New Roman" w:hAnsi="Times New Roman" w:cs="Times New Roman"/>
          <w:b/>
          <w:bCs/>
          <w:sz w:val="28"/>
          <w:szCs w:val="28"/>
        </w:rPr>
      </w:pPr>
      <w:r w:rsidRPr="004D7D73">
        <w:rPr>
          <w:rFonts w:ascii="Times New Roman" w:hAnsi="Times New Roman" w:cs="Times New Roman"/>
          <w:b/>
          <w:bCs/>
          <w:sz w:val="28"/>
          <w:szCs w:val="28"/>
        </w:rPr>
        <w:t>Appellant</w:t>
      </w:r>
    </w:p>
    <w:p w14:paraId="1415AC2B"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and</w:t>
      </w:r>
    </w:p>
    <w:p w14:paraId="1E7AB3AE" w14:textId="77777777" w:rsidR="004D7D73" w:rsidRPr="004D7D73" w:rsidRDefault="004D7D73" w:rsidP="000A430C">
      <w:pPr>
        <w:jc w:val="center"/>
        <w:rPr>
          <w:rFonts w:ascii="Times New Roman" w:hAnsi="Times New Roman" w:cs="Times New Roman"/>
          <w:b/>
          <w:bCs/>
          <w:sz w:val="28"/>
          <w:szCs w:val="28"/>
        </w:rPr>
      </w:pPr>
      <w:r w:rsidRPr="004D7D73">
        <w:rPr>
          <w:rFonts w:ascii="Times New Roman" w:hAnsi="Times New Roman" w:cs="Times New Roman"/>
          <w:b/>
          <w:bCs/>
          <w:sz w:val="28"/>
          <w:szCs w:val="28"/>
        </w:rPr>
        <w:t>THE CHARITY COMMISSION FOR NORTHERN IRELAND</w:t>
      </w:r>
    </w:p>
    <w:p w14:paraId="644BEDAE" w14:textId="77777777" w:rsidR="004D7D73" w:rsidRPr="004D7D73" w:rsidRDefault="004D7D73" w:rsidP="00F90F9F">
      <w:pPr>
        <w:jc w:val="right"/>
        <w:rPr>
          <w:rFonts w:ascii="Times New Roman" w:hAnsi="Times New Roman" w:cs="Times New Roman"/>
          <w:b/>
          <w:bCs/>
          <w:sz w:val="28"/>
          <w:szCs w:val="28"/>
        </w:rPr>
      </w:pPr>
      <w:r w:rsidRPr="004D7D73">
        <w:rPr>
          <w:rFonts w:ascii="Times New Roman" w:hAnsi="Times New Roman" w:cs="Times New Roman"/>
          <w:b/>
          <w:bCs/>
          <w:sz w:val="28"/>
          <w:szCs w:val="28"/>
        </w:rPr>
        <w:t>Respondent</w:t>
      </w:r>
    </w:p>
    <w:p w14:paraId="4FEA1363" w14:textId="77777777" w:rsidR="00F87DD2" w:rsidRPr="00F87DD2" w:rsidRDefault="00F87DD2" w:rsidP="00F87DD2">
      <w:pPr>
        <w:pStyle w:val="IntenseQuote"/>
        <w:rPr>
          <w:rFonts w:ascii="Times New Roman" w:hAnsi="Times New Roman" w:cs="Times New Roman"/>
          <w:b/>
          <w:bCs/>
          <w:i w:val="0"/>
          <w:iCs w:val="0"/>
          <w:color w:val="auto"/>
          <w:sz w:val="24"/>
          <w:szCs w:val="24"/>
        </w:rPr>
      </w:pPr>
      <w:r w:rsidRPr="00F87DD2">
        <w:rPr>
          <w:rFonts w:ascii="Times New Roman" w:hAnsi="Times New Roman" w:cs="Times New Roman"/>
          <w:b/>
          <w:bCs/>
          <w:i w:val="0"/>
          <w:iCs w:val="0"/>
          <w:color w:val="auto"/>
          <w:sz w:val="24"/>
          <w:szCs w:val="24"/>
        </w:rPr>
        <w:t>DECISION</w:t>
      </w:r>
    </w:p>
    <w:p w14:paraId="3E31083C" w14:textId="77777777" w:rsidR="004F1F52" w:rsidRDefault="004F1F52" w:rsidP="004F1F52">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This Decision relates to one element of an appeal brought by the Appellant, Mr Trevor McKee, against the Respondent, the Charity Commission for Northern Ireland. There were, in total, three elements to the appeal. Two of those elements were disposed of by way of an order made by the Tribunal on 17 August 2021. That order was made on foot of a consensual resolution between the parties. </w:t>
      </w:r>
    </w:p>
    <w:p w14:paraId="2F5182CB" w14:textId="77777777" w:rsidR="004F1F52" w:rsidRDefault="004F1F52" w:rsidP="004F1F52">
      <w:pPr>
        <w:pStyle w:val="ListParagraph"/>
        <w:spacing w:before="100" w:beforeAutospacing="1" w:after="100" w:afterAutospacing="1" w:line="360" w:lineRule="auto"/>
        <w:jc w:val="both"/>
        <w:rPr>
          <w:rFonts w:ascii="Times New Roman" w:hAnsi="Times New Roman" w:cs="Times New Roman"/>
          <w:sz w:val="28"/>
          <w:szCs w:val="28"/>
        </w:rPr>
      </w:pPr>
    </w:p>
    <w:p w14:paraId="11B5464D" w14:textId="118B250B" w:rsidR="00E8097B" w:rsidRPr="00E8097B" w:rsidRDefault="004F1F52" w:rsidP="00E8097B">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The third and remaining element of the appeal concerns a direction given by the Respondent to the Appellant on 3 May 2013</w:t>
      </w:r>
      <w:r w:rsidR="007A4DDD">
        <w:rPr>
          <w:rFonts w:ascii="Times New Roman" w:hAnsi="Times New Roman" w:cs="Times New Roman"/>
          <w:sz w:val="28"/>
          <w:szCs w:val="28"/>
        </w:rPr>
        <w:t>, pursuant to Section 22(3)(a) and (b)</w:t>
      </w:r>
      <w:r>
        <w:rPr>
          <w:rFonts w:ascii="Times New Roman" w:hAnsi="Times New Roman" w:cs="Times New Roman"/>
          <w:sz w:val="28"/>
          <w:szCs w:val="28"/>
        </w:rPr>
        <w:t xml:space="preserve"> </w:t>
      </w:r>
      <w:r w:rsidR="007A4DDD">
        <w:rPr>
          <w:rFonts w:ascii="Times New Roman" w:hAnsi="Times New Roman" w:cs="Times New Roman"/>
          <w:sz w:val="28"/>
          <w:szCs w:val="28"/>
        </w:rPr>
        <w:t xml:space="preserve">of the Charities Act (Northern Ireland) 2008 (“the 2008 Act”, </w:t>
      </w:r>
      <w:r>
        <w:rPr>
          <w:rFonts w:ascii="Times New Roman" w:hAnsi="Times New Roman" w:cs="Times New Roman"/>
          <w:sz w:val="28"/>
          <w:szCs w:val="28"/>
        </w:rPr>
        <w:t>to deliver up certain documents. The Appellant first sought to challenge that direction by means of an appeal to the Tribunal on 8 May 2013. That appeal was determined by the Tribunal on 2 July 2013. In its decision, the Tribunal decided that, hav</w:t>
      </w:r>
      <w:r w:rsidR="007A4DDD">
        <w:rPr>
          <w:rFonts w:ascii="Times New Roman" w:hAnsi="Times New Roman" w:cs="Times New Roman"/>
          <w:sz w:val="28"/>
          <w:szCs w:val="28"/>
        </w:rPr>
        <w:t xml:space="preserve">ing regard to the terms of </w:t>
      </w:r>
      <w:r w:rsidR="00A24D3C">
        <w:rPr>
          <w:rFonts w:ascii="Times New Roman" w:hAnsi="Times New Roman" w:cs="Times New Roman"/>
          <w:sz w:val="28"/>
          <w:szCs w:val="28"/>
        </w:rPr>
        <w:t xml:space="preserve">the 2008 </w:t>
      </w:r>
      <w:r w:rsidR="00A24D3C">
        <w:rPr>
          <w:rFonts w:ascii="Times New Roman" w:hAnsi="Times New Roman" w:cs="Times New Roman"/>
          <w:sz w:val="28"/>
          <w:szCs w:val="28"/>
        </w:rPr>
        <w:lastRenderedPageBreak/>
        <w:t>Act</w:t>
      </w:r>
      <w:r>
        <w:rPr>
          <w:rFonts w:ascii="Times New Roman" w:hAnsi="Times New Roman" w:cs="Times New Roman"/>
          <w:sz w:val="28"/>
          <w:szCs w:val="28"/>
        </w:rPr>
        <w:t xml:space="preserve">, and, in particular, Schedule 3, the Tribunal did not have jurisdiction to entertain an appeal against such a direction. </w:t>
      </w:r>
    </w:p>
    <w:p w14:paraId="24555D75" w14:textId="7BB17C27" w:rsidR="00E8097B" w:rsidRDefault="00E8097B" w:rsidP="00E8097B">
      <w:pPr>
        <w:pStyle w:val="ListParagraph"/>
        <w:spacing w:before="100" w:beforeAutospacing="1" w:after="100" w:afterAutospacing="1" w:line="360" w:lineRule="auto"/>
        <w:jc w:val="both"/>
        <w:rPr>
          <w:rFonts w:ascii="Times New Roman" w:hAnsi="Times New Roman" w:cs="Times New Roman"/>
          <w:sz w:val="28"/>
          <w:szCs w:val="28"/>
        </w:rPr>
      </w:pPr>
    </w:p>
    <w:p w14:paraId="732B585E" w14:textId="2400CDFE" w:rsidR="007A4DDD" w:rsidRPr="007A4DDD" w:rsidRDefault="00E8097B" w:rsidP="007A4DDD">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In the Appellant’s submissions</w:t>
      </w:r>
      <w:r w:rsidR="007A4DDD">
        <w:rPr>
          <w:rFonts w:ascii="Times New Roman" w:hAnsi="Times New Roman" w:cs="Times New Roman"/>
          <w:sz w:val="28"/>
          <w:szCs w:val="28"/>
        </w:rPr>
        <w:t xml:space="preserve"> in this appeal</w:t>
      </w:r>
      <w:r>
        <w:rPr>
          <w:rFonts w:ascii="Times New Roman" w:hAnsi="Times New Roman" w:cs="Times New Roman"/>
          <w:sz w:val="28"/>
          <w:szCs w:val="28"/>
        </w:rPr>
        <w:t>, he does not contend that the Tribunal has jurisdiction to hear an appeal against the direction. However, he argues that the Tribunal should nonetheless make a “finding” that that the direction was unlawful, in the light of the Respondent’s concession in a related appeal</w:t>
      </w:r>
      <w:r w:rsidR="007A4DDD">
        <w:rPr>
          <w:rFonts w:ascii="Times New Roman" w:hAnsi="Times New Roman" w:cs="Times New Roman"/>
          <w:sz w:val="28"/>
          <w:szCs w:val="28"/>
        </w:rPr>
        <w:t>, disposed of by way of order of the Tribunal dated 26 April 2021</w:t>
      </w:r>
      <w:r>
        <w:rPr>
          <w:rFonts w:ascii="Times New Roman" w:hAnsi="Times New Roman" w:cs="Times New Roman"/>
          <w:sz w:val="28"/>
          <w:szCs w:val="28"/>
        </w:rPr>
        <w:t xml:space="preserve">. </w:t>
      </w:r>
    </w:p>
    <w:p w14:paraId="6758BA34" w14:textId="77777777" w:rsidR="007A4DDD" w:rsidRDefault="007A4DDD" w:rsidP="007A4DDD">
      <w:pPr>
        <w:pStyle w:val="ListParagraph"/>
        <w:spacing w:before="100" w:beforeAutospacing="1" w:after="100" w:afterAutospacing="1" w:line="360" w:lineRule="auto"/>
        <w:jc w:val="both"/>
        <w:rPr>
          <w:rFonts w:ascii="Times New Roman" w:hAnsi="Times New Roman" w:cs="Times New Roman"/>
          <w:sz w:val="28"/>
          <w:szCs w:val="28"/>
        </w:rPr>
      </w:pPr>
    </w:p>
    <w:p w14:paraId="58DA0F44" w14:textId="500188A4" w:rsidR="007A4DDD" w:rsidRPr="007A4DDD" w:rsidRDefault="00E8097B" w:rsidP="007A4DDD">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In that related appeal, the Respondent conceded that</w:t>
      </w:r>
      <w:r w:rsidR="007A4DDD">
        <w:rPr>
          <w:rFonts w:ascii="Times New Roman" w:hAnsi="Times New Roman" w:cs="Times New Roman"/>
          <w:sz w:val="28"/>
          <w:szCs w:val="28"/>
        </w:rPr>
        <w:t xml:space="preserve"> the inquiry –</w:t>
      </w:r>
      <w:r>
        <w:rPr>
          <w:rFonts w:ascii="Times New Roman" w:hAnsi="Times New Roman" w:cs="Times New Roman"/>
          <w:sz w:val="28"/>
          <w:szCs w:val="28"/>
        </w:rPr>
        <w:t xml:space="preserve"> which immediately preceded th</w:t>
      </w:r>
      <w:r w:rsidR="007A4DDD">
        <w:rPr>
          <w:rFonts w:ascii="Times New Roman" w:hAnsi="Times New Roman" w:cs="Times New Roman"/>
          <w:sz w:val="28"/>
          <w:szCs w:val="28"/>
        </w:rPr>
        <w:t xml:space="preserve">e making of the direction and was the context in which the direction was made – </w:t>
      </w:r>
      <w:r>
        <w:rPr>
          <w:rFonts w:ascii="Times New Roman" w:hAnsi="Times New Roman" w:cs="Times New Roman"/>
          <w:sz w:val="28"/>
          <w:szCs w:val="28"/>
        </w:rPr>
        <w:t xml:space="preserve">had been unlawfully instituted and was void. </w:t>
      </w:r>
    </w:p>
    <w:p w14:paraId="65E3E740" w14:textId="77777777" w:rsidR="007A4DDD" w:rsidRDefault="007A4DDD" w:rsidP="007A4DDD">
      <w:pPr>
        <w:pStyle w:val="ListParagraph"/>
        <w:spacing w:before="100" w:beforeAutospacing="1" w:after="100" w:afterAutospacing="1" w:line="360" w:lineRule="auto"/>
        <w:jc w:val="both"/>
        <w:rPr>
          <w:rFonts w:ascii="Times New Roman" w:hAnsi="Times New Roman" w:cs="Times New Roman"/>
          <w:sz w:val="28"/>
          <w:szCs w:val="28"/>
        </w:rPr>
      </w:pPr>
    </w:p>
    <w:p w14:paraId="032AC71B" w14:textId="62B51B02" w:rsidR="00E8097B" w:rsidRPr="00E8097B" w:rsidRDefault="00E8097B" w:rsidP="00E8097B">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The Appellant thus argues that</w:t>
      </w:r>
      <w:r w:rsidR="007A4DDD">
        <w:rPr>
          <w:rFonts w:ascii="Times New Roman" w:hAnsi="Times New Roman" w:cs="Times New Roman"/>
          <w:sz w:val="28"/>
          <w:szCs w:val="28"/>
        </w:rPr>
        <w:t>,</w:t>
      </w:r>
      <w:r>
        <w:rPr>
          <w:rFonts w:ascii="Times New Roman" w:hAnsi="Times New Roman" w:cs="Times New Roman"/>
          <w:sz w:val="28"/>
          <w:szCs w:val="28"/>
        </w:rPr>
        <w:t xml:space="preserve"> as the inquiry was unlawfully instituted, the direction </w:t>
      </w:r>
      <w:r w:rsidR="007A4DDD">
        <w:rPr>
          <w:rFonts w:ascii="Times New Roman" w:hAnsi="Times New Roman" w:cs="Times New Roman"/>
          <w:sz w:val="28"/>
          <w:szCs w:val="28"/>
        </w:rPr>
        <w:t>which was made</w:t>
      </w:r>
      <w:r>
        <w:rPr>
          <w:rFonts w:ascii="Times New Roman" w:hAnsi="Times New Roman" w:cs="Times New Roman"/>
          <w:sz w:val="28"/>
          <w:szCs w:val="28"/>
        </w:rPr>
        <w:t xml:space="preserve"> within that inquiry was also unlawful, and the Tribunal should so find. </w:t>
      </w:r>
    </w:p>
    <w:p w14:paraId="6D28E36B" w14:textId="2FA9D4EE" w:rsidR="00E8097B" w:rsidRDefault="00E8097B" w:rsidP="00E8097B">
      <w:pPr>
        <w:pStyle w:val="ListParagraph"/>
        <w:spacing w:before="100" w:beforeAutospacing="1" w:after="100" w:afterAutospacing="1" w:line="360" w:lineRule="auto"/>
        <w:jc w:val="both"/>
        <w:rPr>
          <w:rFonts w:ascii="Times New Roman" w:hAnsi="Times New Roman" w:cs="Times New Roman"/>
          <w:sz w:val="28"/>
          <w:szCs w:val="28"/>
        </w:rPr>
      </w:pPr>
    </w:p>
    <w:p w14:paraId="22C1AE2F" w14:textId="29C645C9" w:rsidR="00E8097B" w:rsidRPr="00E8097B" w:rsidRDefault="00E8097B" w:rsidP="00E8097B">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In support of his argument, the Appellant refers to the judgment of McBride J in </w:t>
      </w:r>
      <w:r w:rsidRPr="00E8097B">
        <w:rPr>
          <w:rFonts w:ascii="Times New Roman" w:hAnsi="Times New Roman" w:cs="Times New Roman"/>
          <w:sz w:val="28"/>
          <w:szCs w:val="28"/>
          <w:u w:val="single"/>
        </w:rPr>
        <w:t>McKee</w:t>
      </w:r>
      <w:r w:rsidRPr="00E8097B">
        <w:rPr>
          <w:rFonts w:ascii="Times New Roman" w:hAnsi="Times New Roman" w:cs="Times New Roman"/>
          <w:sz w:val="28"/>
          <w:szCs w:val="28"/>
        </w:rPr>
        <w:t xml:space="preserve"> v </w:t>
      </w:r>
      <w:r w:rsidRPr="00E8097B">
        <w:rPr>
          <w:rFonts w:ascii="Times New Roman" w:hAnsi="Times New Roman" w:cs="Times New Roman"/>
          <w:sz w:val="28"/>
          <w:szCs w:val="28"/>
          <w:u w:val="single"/>
        </w:rPr>
        <w:t>The Charity Commission for Northern Ireland</w:t>
      </w:r>
      <w:r w:rsidRPr="00E8097B">
        <w:rPr>
          <w:rFonts w:ascii="Times New Roman" w:hAnsi="Times New Roman" w:cs="Times New Roman"/>
          <w:sz w:val="28"/>
          <w:szCs w:val="28"/>
        </w:rPr>
        <w:t xml:space="preserve"> [2017] </w:t>
      </w:r>
      <w:proofErr w:type="spellStart"/>
      <w:r w:rsidRPr="00E8097B">
        <w:rPr>
          <w:rFonts w:ascii="Times New Roman" w:hAnsi="Times New Roman" w:cs="Times New Roman"/>
          <w:sz w:val="28"/>
          <w:szCs w:val="28"/>
        </w:rPr>
        <w:t>NICh</w:t>
      </w:r>
      <w:proofErr w:type="spellEnd"/>
      <w:r w:rsidRPr="00E8097B">
        <w:rPr>
          <w:rFonts w:ascii="Times New Roman" w:hAnsi="Times New Roman" w:cs="Times New Roman"/>
          <w:sz w:val="28"/>
          <w:szCs w:val="28"/>
        </w:rPr>
        <w:t xml:space="preserve"> 26 (14 November 2017)</w:t>
      </w:r>
      <w:r>
        <w:rPr>
          <w:rFonts w:ascii="Times New Roman" w:hAnsi="Times New Roman" w:cs="Times New Roman"/>
          <w:sz w:val="28"/>
          <w:szCs w:val="28"/>
        </w:rPr>
        <w:t xml:space="preserve">, at [39]: </w:t>
      </w:r>
    </w:p>
    <w:p w14:paraId="366FF04F" w14:textId="77777777" w:rsidR="00E8097B" w:rsidRDefault="00E8097B" w:rsidP="00E8097B">
      <w:pPr>
        <w:pStyle w:val="ListParagraph"/>
        <w:spacing w:before="100" w:beforeAutospacing="1" w:after="100" w:afterAutospacing="1" w:line="360" w:lineRule="auto"/>
        <w:jc w:val="both"/>
        <w:rPr>
          <w:rFonts w:ascii="Times New Roman" w:hAnsi="Times New Roman" w:cs="Times New Roman"/>
          <w:sz w:val="28"/>
          <w:szCs w:val="28"/>
        </w:rPr>
      </w:pPr>
    </w:p>
    <w:p w14:paraId="336E4EA1" w14:textId="732B5CC3" w:rsidR="004F1F52" w:rsidRPr="007A4DDD" w:rsidRDefault="00E8097B" w:rsidP="007A4DDD">
      <w:pPr>
        <w:pStyle w:val="ListParagraph"/>
        <w:spacing w:before="100" w:beforeAutospacing="1" w:after="100" w:afterAutospacing="1" w:line="360" w:lineRule="auto"/>
        <w:jc w:val="both"/>
        <w:rPr>
          <w:rFonts w:ascii="Times New Roman" w:hAnsi="Times New Roman" w:cs="Times New Roman"/>
          <w:i/>
          <w:sz w:val="28"/>
          <w:szCs w:val="28"/>
        </w:rPr>
      </w:pPr>
      <w:r w:rsidRPr="00A24D3C">
        <w:rPr>
          <w:rFonts w:ascii="Times New Roman" w:hAnsi="Times New Roman" w:cs="Times New Roman"/>
          <w:i/>
          <w:sz w:val="28"/>
          <w:szCs w:val="28"/>
        </w:rPr>
        <w:t xml:space="preserve">“Given the dictum of </w:t>
      </w:r>
      <w:proofErr w:type="spellStart"/>
      <w:r w:rsidRPr="00A24D3C">
        <w:rPr>
          <w:rFonts w:ascii="Times New Roman" w:hAnsi="Times New Roman" w:cs="Times New Roman"/>
          <w:i/>
          <w:sz w:val="28"/>
          <w:szCs w:val="28"/>
        </w:rPr>
        <w:t>Weatherup</w:t>
      </w:r>
      <w:proofErr w:type="spellEnd"/>
      <w:r w:rsidRPr="00A24D3C">
        <w:rPr>
          <w:rFonts w:ascii="Times New Roman" w:hAnsi="Times New Roman" w:cs="Times New Roman"/>
          <w:i/>
          <w:sz w:val="28"/>
          <w:szCs w:val="28"/>
        </w:rPr>
        <w:t xml:space="preserve"> LJ, that disadvantage may accrue to a single trustee from the institution of a statutory inquiry, I am satisfied that the tribunal has power to grant a remedy to an appellant to meet that disadvantage. I therefore find that Schedule 3 to the 2008 Act merely sets out the powers the tribunal has to make orders. It does not prevent the tribunal from making findings. I am satisfied for example, that the tribunal </w:t>
      </w:r>
      <w:r w:rsidRPr="00A24D3C">
        <w:rPr>
          <w:rFonts w:ascii="Times New Roman" w:hAnsi="Times New Roman" w:cs="Times New Roman"/>
          <w:i/>
          <w:sz w:val="28"/>
          <w:szCs w:val="28"/>
        </w:rPr>
        <w:lastRenderedPageBreak/>
        <w:t>would be at liberty to find that a statutory inquiry was unlawfully instituted. Such an outcome would clearly constitute a remedy for the appellant. I therefore find that the tribunal erred in law in finding that the appellant would have no remedy in the event he was successful in his appeal.”</w:t>
      </w:r>
    </w:p>
    <w:p w14:paraId="61928EDD" w14:textId="77777777" w:rsidR="007A4DDD" w:rsidRDefault="007A4DDD" w:rsidP="007A4DDD">
      <w:pPr>
        <w:pStyle w:val="ListParagraph"/>
        <w:spacing w:before="100" w:beforeAutospacing="1" w:after="100" w:afterAutospacing="1" w:line="360" w:lineRule="auto"/>
        <w:jc w:val="both"/>
        <w:rPr>
          <w:rFonts w:ascii="Times New Roman" w:hAnsi="Times New Roman" w:cs="Times New Roman"/>
          <w:sz w:val="28"/>
          <w:szCs w:val="28"/>
        </w:rPr>
      </w:pPr>
    </w:p>
    <w:p w14:paraId="6387EF2A" w14:textId="77777777" w:rsidR="00A24D3C" w:rsidRDefault="00A24D3C" w:rsidP="004F1F52">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The Tribunal notes that the comments of McBride J were made in the context of a matter which was within the expressly granted jurisdiction of the Tribunal: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Tribunal </w:t>
      </w:r>
      <w:r w:rsidRPr="00EF5A0D">
        <w:rPr>
          <w:rFonts w:ascii="Times New Roman" w:hAnsi="Times New Roman" w:cs="Times New Roman"/>
          <w:sz w:val="28"/>
          <w:szCs w:val="28"/>
        </w:rPr>
        <w:t xml:space="preserve">was </w:t>
      </w:r>
      <w:r>
        <w:rPr>
          <w:rFonts w:ascii="Times New Roman" w:hAnsi="Times New Roman" w:cs="Times New Roman"/>
          <w:sz w:val="28"/>
          <w:szCs w:val="28"/>
        </w:rPr>
        <w:t xml:space="preserve">empowered by Schedule 3 of the 2008 Act to determine a review of a decision to institute an inquiry. </w:t>
      </w:r>
    </w:p>
    <w:p w14:paraId="1DB8C5D7" w14:textId="77777777" w:rsidR="00A24D3C" w:rsidRDefault="00A24D3C" w:rsidP="00A24D3C">
      <w:pPr>
        <w:pStyle w:val="ListParagraph"/>
        <w:spacing w:before="100" w:beforeAutospacing="1" w:after="100" w:afterAutospacing="1" w:line="360" w:lineRule="auto"/>
        <w:jc w:val="both"/>
        <w:rPr>
          <w:rFonts w:ascii="Times New Roman" w:hAnsi="Times New Roman" w:cs="Times New Roman"/>
          <w:sz w:val="28"/>
          <w:szCs w:val="28"/>
        </w:rPr>
      </w:pPr>
    </w:p>
    <w:p w14:paraId="364BF1DE" w14:textId="4E7F8F06" w:rsidR="00A24D3C" w:rsidRPr="00A24D3C" w:rsidRDefault="00A24D3C" w:rsidP="00A24D3C">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McBride J decided that, in such an appeal</w:t>
      </w:r>
      <w:r w:rsidR="007A4DDD">
        <w:rPr>
          <w:rFonts w:ascii="Times New Roman" w:hAnsi="Times New Roman" w:cs="Times New Roman"/>
          <w:sz w:val="28"/>
          <w:szCs w:val="28"/>
        </w:rPr>
        <w:t xml:space="preserve"> or application</w:t>
      </w:r>
      <w:r>
        <w:rPr>
          <w:rFonts w:ascii="Times New Roman" w:hAnsi="Times New Roman" w:cs="Times New Roman"/>
          <w:sz w:val="28"/>
          <w:szCs w:val="28"/>
        </w:rPr>
        <w:t xml:space="preserve">, the Tribunal could make a finding that the inquiry had been unlawfully instituted, even though it might not be able to exercise the power conferred by Schedule 3 of the 2008 Act to direct that the inquiry be ended – the inquiry having long since come to an end. </w:t>
      </w:r>
    </w:p>
    <w:p w14:paraId="5C04916D" w14:textId="57F6A7D3" w:rsidR="00A24D3C" w:rsidRDefault="00A24D3C" w:rsidP="00A24D3C">
      <w:pPr>
        <w:pStyle w:val="ListParagraph"/>
        <w:spacing w:before="100" w:beforeAutospacing="1" w:after="100" w:afterAutospacing="1" w:line="360" w:lineRule="auto"/>
        <w:jc w:val="both"/>
        <w:rPr>
          <w:rFonts w:ascii="Times New Roman" w:hAnsi="Times New Roman" w:cs="Times New Roman"/>
          <w:sz w:val="28"/>
          <w:szCs w:val="28"/>
        </w:rPr>
      </w:pPr>
    </w:p>
    <w:p w14:paraId="44720E57" w14:textId="3EBCC976" w:rsidR="0043679B" w:rsidRPr="0043679B" w:rsidRDefault="00A24D3C" w:rsidP="0043679B">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Having considered the matter, the Tribunal has concluded that what the Appellant is asking the Tribunal to do</w:t>
      </w:r>
      <w:r w:rsidR="007A4DDD">
        <w:rPr>
          <w:rFonts w:ascii="Times New Roman" w:hAnsi="Times New Roman" w:cs="Times New Roman"/>
          <w:sz w:val="28"/>
          <w:szCs w:val="28"/>
        </w:rPr>
        <w:t>, in this instance,</w:t>
      </w:r>
      <w:r>
        <w:rPr>
          <w:rFonts w:ascii="Times New Roman" w:hAnsi="Times New Roman" w:cs="Times New Roman"/>
          <w:sz w:val="28"/>
          <w:szCs w:val="28"/>
        </w:rPr>
        <w:t xml:space="preserve"> goes beyond </w:t>
      </w:r>
      <w:r w:rsidR="007A4DDD">
        <w:rPr>
          <w:rFonts w:ascii="Times New Roman" w:hAnsi="Times New Roman" w:cs="Times New Roman"/>
          <w:sz w:val="28"/>
          <w:szCs w:val="28"/>
        </w:rPr>
        <w:t xml:space="preserve">the parameters identified by McBride J. The legislature did not confer </w:t>
      </w:r>
      <w:r w:rsidR="007A4DDD" w:rsidRPr="007A4DDD">
        <w:rPr>
          <w:rFonts w:ascii="Times New Roman" w:hAnsi="Times New Roman" w:cs="Times New Roman"/>
          <w:sz w:val="28"/>
          <w:szCs w:val="28"/>
        </w:rPr>
        <w:t xml:space="preserve">any </w:t>
      </w:r>
      <w:r w:rsidR="007A4DDD">
        <w:rPr>
          <w:rFonts w:ascii="Times New Roman" w:hAnsi="Times New Roman" w:cs="Times New Roman"/>
          <w:sz w:val="28"/>
          <w:szCs w:val="28"/>
        </w:rPr>
        <w:t xml:space="preserve">jurisdiction upon the Tribunal to determine a challenge to a direction under Section 22(3)(a) or (b). Not having been given such a jurisdiction, there is simply no appeal or application before the Tribunal within which the Tribunal might make the “finding” sought by the Appellant. </w:t>
      </w:r>
    </w:p>
    <w:p w14:paraId="6B8980AB" w14:textId="77777777" w:rsidR="0043679B" w:rsidRDefault="0043679B" w:rsidP="0043679B">
      <w:pPr>
        <w:pStyle w:val="ListParagraph"/>
        <w:spacing w:before="100" w:beforeAutospacing="1" w:after="100" w:afterAutospacing="1" w:line="360" w:lineRule="auto"/>
        <w:jc w:val="both"/>
        <w:rPr>
          <w:rFonts w:ascii="Times New Roman" w:hAnsi="Times New Roman" w:cs="Times New Roman"/>
          <w:sz w:val="28"/>
          <w:szCs w:val="28"/>
        </w:rPr>
      </w:pPr>
    </w:p>
    <w:p w14:paraId="740A8215" w14:textId="5001178A" w:rsidR="0043679B" w:rsidRPr="00CB49F8" w:rsidRDefault="0043679B" w:rsidP="00CB49F8">
      <w:pPr>
        <w:pStyle w:val="ListParagraph"/>
        <w:numPr>
          <w:ilvl w:val="0"/>
          <w:numId w:val="6"/>
        </w:numPr>
        <w:spacing w:before="100" w:beforeAutospacing="1" w:after="100" w:afterAutospacing="1" w:line="360" w:lineRule="auto"/>
        <w:jc w:val="both"/>
        <w:rPr>
          <w:rFonts w:ascii="Times New Roman" w:hAnsi="Times New Roman" w:cs="Times New Roman"/>
          <w:sz w:val="28"/>
          <w:szCs w:val="28"/>
        </w:rPr>
      </w:pPr>
      <w:r w:rsidRPr="0043679B">
        <w:rPr>
          <w:rFonts w:ascii="Times New Roman" w:hAnsi="Times New Roman" w:cs="Times New Roman"/>
          <w:sz w:val="28"/>
          <w:szCs w:val="28"/>
        </w:rPr>
        <w:t>Th</w:t>
      </w:r>
      <w:r w:rsidR="00CB49F8">
        <w:rPr>
          <w:rFonts w:ascii="Times New Roman" w:hAnsi="Times New Roman" w:cs="Times New Roman"/>
          <w:sz w:val="28"/>
          <w:szCs w:val="28"/>
        </w:rPr>
        <w:t xml:space="preserve">e Tribunal </w:t>
      </w:r>
      <w:r w:rsidRPr="0043679B">
        <w:rPr>
          <w:rFonts w:ascii="Times New Roman" w:hAnsi="Times New Roman" w:cs="Times New Roman"/>
          <w:sz w:val="28"/>
          <w:szCs w:val="28"/>
        </w:rPr>
        <w:t xml:space="preserve">thus </w:t>
      </w:r>
      <w:r w:rsidR="00CB49F8">
        <w:rPr>
          <w:rFonts w:ascii="Times New Roman" w:hAnsi="Times New Roman" w:cs="Times New Roman"/>
          <w:sz w:val="28"/>
          <w:szCs w:val="28"/>
        </w:rPr>
        <w:t>proposes to strike</w:t>
      </w:r>
      <w:r w:rsidR="00EF5A0D">
        <w:rPr>
          <w:rFonts w:ascii="Times New Roman" w:hAnsi="Times New Roman" w:cs="Times New Roman"/>
          <w:sz w:val="28"/>
          <w:szCs w:val="28"/>
        </w:rPr>
        <w:t xml:space="preserve"> out</w:t>
      </w:r>
      <w:r w:rsidRPr="0043679B">
        <w:rPr>
          <w:rFonts w:ascii="Times New Roman" w:hAnsi="Times New Roman" w:cs="Times New Roman"/>
          <w:sz w:val="28"/>
          <w:szCs w:val="28"/>
        </w:rPr>
        <w:t xml:space="preserve"> the third and remaining element of the </w:t>
      </w:r>
      <w:r w:rsidR="00CB49F8">
        <w:rPr>
          <w:rFonts w:ascii="Times New Roman" w:hAnsi="Times New Roman" w:cs="Times New Roman"/>
          <w:sz w:val="28"/>
          <w:szCs w:val="28"/>
        </w:rPr>
        <w:t>Appellant’s appeal notice, pursuant to Rule 5(1)(a) of the Rules</w:t>
      </w:r>
      <w:r w:rsidR="00F71EC3">
        <w:rPr>
          <w:rFonts w:ascii="Times New Roman" w:hAnsi="Times New Roman" w:cs="Times New Roman"/>
          <w:sz w:val="28"/>
          <w:szCs w:val="28"/>
        </w:rPr>
        <w:t xml:space="preserve">, on the basis that it </w:t>
      </w:r>
      <w:r w:rsidR="00F71EC3" w:rsidRPr="00F71EC3">
        <w:rPr>
          <w:rFonts w:ascii="Times New Roman" w:hAnsi="Times New Roman" w:cs="Times New Roman"/>
          <w:sz w:val="28"/>
          <w:szCs w:val="28"/>
        </w:rPr>
        <w:t xml:space="preserve">discloses no reasonable grounds for </w:t>
      </w:r>
      <w:r w:rsidR="00F71EC3">
        <w:rPr>
          <w:rFonts w:ascii="Times New Roman" w:hAnsi="Times New Roman" w:cs="Times New Roman"/>
          <w:sz w:val="28"/>
          <w:szCs w:val="28"/>
        </w:rPr>
        <w:t xml:space="preserve">bringing an appeal. </w:t>
      </w:r>
      <w:r w:rsidR="00CB49F8">
        <w:rPr>
          <w:rFonts w:ascii="Times New Roman" w:hAnsi="Times New Roman" w:cs="Times New Roman"/>
          <w:sz w:val="28"/>
          <w:szCs w:val="28"/>
        </w:rPr>
        <w:t xml:space="preserve">In accordance with Rule 5(2) of the Rules, before making any such order, the Tribunal must provide an opportunity to the Appellant </w:t>
      </w:r>
      <w:r w:rsidR="00CB49F8" w:rsidRPr="00CB49F8">
        <w:rPr>
          <w:rFonts w:ascii="Times New Roman" w:hAnsi="Times New Roman" w:cs="Times New Roman"/>
          <w:sz w:val="28"/>
          <w:szCs w:val="28"/>
        </w:rPr>
        <w:t xml:space="preserve">to make </w:t>
      </w:r>
      <w:r w:rsidR="00CB49F8" w:rsidRPr="00CB49F8">
        <w:rPr>
          <w:rFonts w:ascii="Times New Roman" w:hAnsi="Times New Roman" w:cs="Times New Roman"/>
          <w:sz w:val="28"/>
          <w:szCs w:val="28"/>
        </w:rPr>
        <w:lastRenderedPageBreak/>
        <w:t>representations against the making of the</w:t>
      </w:r>
      <w:r w:rsidR="00F71EC3">
        <w:rPr>
          <w:rFonts w:ascii="Times New Roman" w:hAnsi="Times New Roman" w:cs="Times New Roman"/>
          <w:sz w:val="28"/>
          <w:szCs w:val="28"/>
        </w:rPr>
        <w:t xml:space="preserve"> proposed</w:t>
      </w:r>
      <w:r w:rsidR="00CB49F8" w:rsidRPr="00CB49F8">
        <w:rPr>
          <w:rFonts w:ascii="Times New Roman" w:hAnsi="Times New Roman" w:cs="Times New Roman"/>
          <w:sz w:val="28"/>
          <w:szCs w:val="28"/>
        </w:rPr>
        <w:t xml:space="preserve"> order.</w:t>
      </w:r>
      <w:r w:rsidR="00CB49F8">
        <w:rPr>
          <w:rFonts w:ascii="Times New Roman" w:hAnsi="Times New Roman" w:cs="Times New Roman"/>
          <w:sz w:val="28"/>
          <w:szCs w:val="28"/>
        </w:rPr>
        <w:t xml:space="preserve"> The Appellant is</w:t>
      </w:r>
      <w:r w:rsidR="00F71EC3">
        <w:rPr>
          <w:rFonts w:ascii="Times New Roman" w:hAnsi="Times New Roman" w:cs="Times New Roman"/>
          <w:sz w:val="28"/>
          <w:szCs w:val="28"/>
        </w:rPr>
        <w:t xml:space="preserve"> therefore</w:t>
      </w:r>
      <w:r w:rsidR="00CB49F8">
        <w:rPr>
          <w:rFonts w:ascii="Times New Roman" w:hAnsi="Times New Roman" w:cs="Times New Roman"/>
          <w:sz w:val="28"/>
          <w:szCs w:val="28"/>
        </w:rPr>
        <w:t xml:space="preserve"> directed to make any such representations by Friday 27 August 2021.</w:t>
      </w:r>
      <w:r w:rsidR="00CB49F8" w:rsidRPr="00CB49F8">
        <w:rPr>
          <w:rFonts w:ascii="Times New Roman" w:hAnsi="Times New Roman" w:cs="Times New Roman"/>
          <w:sz w:val="28"/>
          <w:szCs w:val="28"/>
        </w:rPr>
        <w:t xml:space="preserve"> </w:t>
      </w:r>
    </w:p>
    <w:p w14:paraId="092242B1" w14:textId="2D3FD4CF" w:rsidR="0043679B" w:rsidRPr="00CB0B67" w:rsidRDefault="0043679B" w:rsidP="0043679B">
      <w:pPr>
        <w:spacing w:before="100" w:beforeAutospacing="1" w:after="100" w:afterAutospacing="1" w:line="360" w:lineRule="auto"/>
        <w:jc w:val="both"/>
        <w:rPr>
          <w:rFonts w:ascii="Times New Roman" w:hAnsi="Times New Roman" w:cs="Times New Roman"/>
          <w:sz w:val="28"/>
          <w:szCs w:val="28"/>
          <w:u w:val="single"/>
        </w:rPr>
      </w:pPr>
      <w:r w:rsidRPr="0043679B">
        <w:rPr>
          <w:rFonts w:ascii="Times New Roman" w:hAnsi="Times New Roman" w:cs="Times New Roman"/>
          <w:sz w:val="28"/>
          <w:szCs w:val="28"/>
          <w:u w:val="single"/>
        </w:rPr>
        <w:t>Right of Appeal</w:t>
      </w:r>
    </w:p>
    <w:p w14:paraId="23A795C5" w14:textId="024ECAA3" w:rsidR="00F87DD2" w:rsidRDefault="0043679B" w:rsidP="0043679B">
      <w:pPr>
        <w:spacing w:before="100" w:beforeAutospacing="1" w:after="100" w:afterAutospacing="1" w:line="360" w:lineRule="auto"/>
        <w:jc w:val="both"/>
        <w:rPr>
          <w:rFonts w:ascii="Times New Roman" w:hAnsi="Times New Roman" w:cs="Times New Roman"/>
          <w:sz w:val="28"/>
          <w:szCs w:val="28"/>
        </w:rPr>
      </w:pPr>
      <w:r w:rsidRPr="0043679B">
        <w:rPr>
          <w:rFonts w:ascii="Times New Roman" w:hAnsi="Times New Roman" w:cs="Times New Roman"/>
          <w:sz w:val="28"/>
          <w:szCs w:val="28"/>
        </w:rPr>
        <w:t>Pursuant to Rule 32(2) of the Rules, a right of appeal lies from this Decision of the Tribunal to the High Court of Justice in Northern Ireland. Any party, or the Attorney General, seeking permission to appeal must make a written application to the Tribunal for permission to appeal, to be received by the Tribunal no later than 28 days from the date on which the Tribunal sent notification of this decision to the person seeking permission to appeal. Such application must identify the alleged error(s) in the Decision and state the grounds on which the person applying intends to rely before the High Court.</w:t>
      </w:r>
    </w:p>
    <w:p w14:paraId="23C087CA" w14:textId="77777777" w:rsidR="0043679B" w:rsidRPr="00F87DD2" w:rsidRDefault="0043679B" w:rsidP="0043679B">
      <w:pPr>
        <w:spacing w:before="100" w:beforeAutospacing="1" w:after="100" w:afterAutospacing="1" w:line="360" w:lineRule="auto"/>
        <w:jc w:val="both"/>
        <w:rPr>
          <w:rFonts w:ascii="Times New Roman" w:hAnsi="Times New Roman" w:cs="Times New Roman"/>
          <w:sz w:val="28"/>
          <w:szCs w:val="28"/>
        </w:rPr>
      </w:pPr>
    </w:p>
    <w:p w14:paraId="6F296607" w14:textId="5D601D0D" w:rsidR="00F87DD2" w:rsidRPr="00F87DD2" w:rsidRDefault="00F87DD2" w:rsidP="00F87DD2">
      <w:pPr>
        <w:spacing w:before="100" w:beforeAutospacing="1" w:after="100" w:afterAutospacing="1" w:line="360" w:lineRule="auto"/>
        <w:rPr>
          <w:rFonts w:ascii="Times New Roman" w:hAnsi="Times New Roman" w:cs="Times New Roman"/>
          <w:sz w:val="28"/>
          <w:szCs w:val="28"/>
        </w:rPr>
      </w:pPr>
      <w:r w:rsidRPr="00F87DD2">
        <w:rPr>
          <w:rFonts w:ascii="Times New Roman" w:hAnsi="Times New Roman" w:cs="Times New Roman"/>
          <w:sz w:val="28"/>
          <w:szCs w:val="28"/>
        </w:rPr>
        <w:t xml:space="preserve">Adrian Colmer </w:t>
      </w:r>
      <w:r w:rsidR="00C23FD6">
        <w:rPr>
          <w:rFonts w:ascii="Times New Roman" w:hAnsi="Times New Roman" w:cs="Times New Roman"/>
          <w:sz w:val="28"/>
          <w:szCs w:val="28"/>
        </w:rPr>
        <w:t>QC</w:t>
      </w:r>
    </w:p>
    <w:p w14:paraId="75FD8D2A" w14:textId="77777777" w:rsidR="00F87DD2" w:rsidRPr="00F87DD2" w:rsidRDefault="00F87DD2" w:rsidP="00F87DD2">
      <w:pPr>
        <w:spacing w:before="100" w:beforeAutospacing="1" w:after="100" w:afterAutospacing="1" w:line="360" w:lineRule="auto"/>
        <w:rPr>
          <w:rFonts w:ascii="Times New Roman" w:hAnsi="Times New Roman" w:cs="Times New Roman"/>
          <w:sz w:val="28"/>
          <w:szCs w:val="28"/>
        </w:rPr>
      </w:pPr>
      <w:r w:rsidRPr="00F87DD2">
        <w:rPr>
          <w:rFonts w:ascii="Times New Roman" w:hAnsi="Times New Roman" w:cs="Times New Roman"/>
          <w:sz w:val="28"/>
          <w:szCs w:val="28"/>
        </w:rPr>
        <w:t>Chairman</w:t>
      </w:r>
    </w:p>
    <w:p w14:paraId="1B1D7600" w14:textId="535BAABD" w:rsidR="000A430C" w:rsidRPr="004D7D73" w:rsidRDefault="00F87DD2" w:rsidP="00F87DD2">
      <w:pPr>
        <w:spacing w:before="100" w:beforeAutospacing="1" w:after="100" w:afterAutospacing="1" w:line="360" w:lineRule="auto"/>
        <w:rPr>
          <w:rFonts w:ascii="Times New Roman" w:hAnsi="Times New Roman" w:cs="Times New Roman"/>
          <w:b/>
          <w:bCs/>
          <w:sz w:val="28"/>
          <w:szCs w:val="28"/>
        </w:rPr>
      </w:pPr>
      <w:r w:rsidRPr="00F87DD2">
        <w:rPr>
          <w:rFonts w:ascii="Times New Roman" w:hAnsi="Times New Roman" w:cs="Times New Roman"/>
          <w:sz w:val="28"/>
          <w:szCs w:val="28"/>
        </w:rPr>
        <w:t>Date</w:t>
      </w:r>
      <w:r w:rsidR="001635A6">
        <w:rPr>
          <w:rFonts w:ascii="Times New Roman" w:hAnsi="Times New Roman" w:cs="Times New Roman"/>
          <w:sz w:val="28"/>
          <w:szCs w:val="28"/>
        </w:rPr>
        <w:t xml:space="preserve"> 17 August 2021</w:t>
      </w:r>
    </w:p>
    <w:sectPr w:rsidR="000A430C" w:rsidRPr="004D7D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DFA6" w14:textId="77777777" w:rsidR="00B745CA" w:rsidRDefault="00B745CA" w:rsidP="008C04F6">
      <w:pPr>
        <w:spacing w:after="0" w:line="240" w:lineRule="auto"/>
      </w:pPr>
      <w:r>
        <w:separator/>
      </w:r>
    </w:p>
  </w:endnote>
  <w:endnote w:type="continuationSeparator" w:id="0">
    <w:p w14:paraId="02F64337" w14:textId="77777777" w:rsidR="00B745CA" w:rsidRDefault="00B745CA" w:rsidP="008C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F5593" w14:textId="77777777" w:rsidR="005C02B1" w:rsidRDefault="005C02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65A04" w14:textId="77777777" w:rsidR="005C02B1" w:rsidRDefault="005C02B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EB52" w14:textId="77777777" w:rsidR="005C02B1" w:rsidRDefault="005C02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51D67" w14:textId="77777777" w:rsidR="00B745CA" w:rsidRDefault="00B745CA" w:rsidP="008C04F6">
      <w:pPr>
        <w:spacing w:after="0" w:line="240" w:lineRule="auto"/>
      </w:pPr>
      <w:r>
        <w:separator/>
      </w:r>
    </w:p>
  </w:footnote>
  <w:footnote w:type="continuationSeparator" w:id="0">
    <w:p w14:paraId="77191763" w14:textId="77777777" w:rsidR="00B745CA" w:rsidRDefault="00B745CA" w:rsidP="008C04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7767" w14:textId="77777777" w:rsidR="005C02B1" w:rsidRDefault="005C02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8552" w14:textId="18C99B7A" w:rsidR="005C02B1" w:rsidRDefault="005C02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AEA6" w14:textId="77777777" w:rsidR="005C02B1" w:rsidRDefault="005C02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3D59"/>
    <w:multiLevelType w:val="hybridMultilevel"/>
    <w:tmpl w:val="A40CC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E2793C"/>
    <w:multiLevelType w:val="hybridMultilevel"/>
    <w:tmpl w:val="8C365F92"/>
    <w:lvl w:ilvl="0" w:tplc="F9B8983C">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972E8B"/>
    <w:multiLevelType w:val="hybridMultilevel"/>
    <w:tmpl w:val="8C365F92"/>
    <w:lvl w:ilvl="0" w:tplc="F9B8983C">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F75822"/>
    <w:multiLevelType w:val="hybridMultilevel"/>
    <w:tmpl w:val="3D10F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51CE5"/>
    <w:multiLevelType w:val="hybridMultilevel"/>
    <w:tmpl w:val="EC061F4A"/>
    <w:lvl w:ilvl="0" w:tplc="4C8E4EC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EF787D"/>
    <w:multiLevelType w:val="hybridMultilevel"/>
    <w:tmpl w:val="76423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73"/>
    <w:rsid w:val="00007BDC"/>
    <w:rsid w:val="000168AF"/>
    <w:rsid w:val="000841EA"/>
    <w:rsid w:val="000A430C"/>
    <w:rsid w:val="000A752E"/>
    <w:rsid w:val="000E66AE"/>
    <w:rsid w:val="00106EFA"/>
    <w:rsid w:val="0011094F"/>
    <w:rsid w:val="00131A4C"/>
    <w:rsid w:val="001635A6"/>
    <w:rsid w:val="001654C9"/>
    <w:rsid w:val="0017235B"/>
    <w:rsid w:val="00175D1C"/>
    <w:rsid w:val="001841AD"/>
    <w:rsid w:val="00186F3D"/>
    <w:rsid w:val="001C114B"/>
    <w:rsid w:val="001F11DA"/>
    <w:rsid w:val="0020436D"/>
    <w:rsid w:val="00206DAB"/>
    <w:rsid w:val="00212602"/>
    <w:rsid w:val="00222CCC"/>
    <w:rsid w:val="0025669E"/>
    <w:rsid w:val="0026152E"/>
    <w:rsid w:val="00265045"/>
    <w:rsid w:val="0027192A"/>
    <w:rsid w:val="00273C99"/>
    <w:rsid w:val="00280862"/>
    <w:rsid w:val="002816AB"/>
    <w:rsid w:val="00282F90"/>
    <w:rsid w:val="00285FA7"/>
    <w:rsid w:val="002C0983"/>
    <w:rsid w:val="002C572D"/>
    <w:rsid w:val="003551F8"/>
    <w:rsid w:val="003573CC"/>
    <w:rsid w:val="00367086"/>
    <w:rsid w:val="003813D3"/>
    <w:rsid w:val="0038722B"/>
    <w:rsid w:val="003A72A3"/>
    <w:rsid w:val="003D3868"/>
    <w:rsid w:val="003E2F53"/>
    <w:rsid w:val="0040370D"/>
    <w:rsid w:val="00403765"/>
    <w:rsid w:val="004256E8"/>
    <w:rsid w:val="0043679B"/>
    <w:rsid w:val="004504CF"/>
    <w:rsid w:val="00456058"/>
    <w:rsid w:val="00465A03"/>
    <w:rsid w:val="00486FCC"/>
    <w:rsid w:val="00491061"/>
    <w:rsid w:val="004B6A13"/>
    <w:rsid w:val="004D7B34"/>
    <w:rsid w:val="004D7D73"/>
    <w:rsid w:val="004F0267"/>
    <w:rsid w:val="004F1F52"/>
    <w:rsid w:val="00532F9B"/>
    <w:rsid w:val="00583655"/>
    <w:rsid w:val="0058385B"/>
    <w:rsid w:val="00585814"/>
    <w:rsid w:val="00585EF1"/>
    <w:rsid w:val="005916E1"/>
    <w:rsid w:val="005A2323"/>
    <w:rsid w:val="005C02B1"/>
    <w:rsid w:val="005F684B"/>
    <w:rsid w:val="00612E1E"/>
    <w:rsid w:val="006907B5"/>
    <w:rsid w:val="006A6166"/>
    <w:rsid w:val="006F3AE1"/>
    <w:rsid w:val="0075062F"/>
    <w:rsid w:val="00760650"/>
    <w:rsid w:val="00770C92"/>
    <w:rsid w:val="00777F4D"/>
    <w:rsid w:val="00791C51"/>
    <w:rsid w:val="007A442D"/>
    <w:rsid w:val="007A4DDD"/>
    <w:rsid w:val="007E6007"/>
    <w:rsid w:val="007E7CDF"/>
    <w:rsid w:val="007F0F99"/>
    <w:rsid w:val="00806918"/>
    <w:rsid w:val="00807459"/>
    <w:rsid w:val="00812A66"/>
    <w:rsid w:val="008305BE"/>
    <w:rsid w:val="00844667"/>
    <w:rsid w:val="008906FA"/>
    <w:rsid w:val="008919E4"/>
    <w:rsid w:val="008C04F6"/>
    <w:rsid w:val="008D6304"/>
    <w:rsid w:val="00901D89"/>
    <w:rsid w:val="00920966"/>
    <w:rsid w:val="0095365F"/>
    <w:rsid w:val="009576A0"/>
    <w:rsid w:val="009D0D03"/>
    <w:rsid w:val="009D6C47"/>
    <w:rsid w:val="009E0F5C"/>
    <w:rsid w:val="009E0F94"/>
    <w:rsid w:val="00A00EBD"/>
    <w:rsid w:val="00A118BD"/>
    <w:rsid w:val="00A24D3C"/>
    <w:rsid w:val="00A30F6D"/>
    <w:rsid w:val="00A61C07"/>
    <w:rsid w:val="00AB525B"/>
    <w:rsid w:val="00AC3F9F"/>
    <w:rsid w:val="00AF1A74"/>
    <w:rsid w:val="00B072FE"/>
    <w:rsid w:val="00B12E87"/>
    <w:rsid w:val="00B157B6"/>
    <w:rsid w:val="00B1617D"/>
    <w:rsid w:val="00B40C5F"/>
    <w:rsid w:val="00B45B32"/>
    <w:rsid w:val="00B745CA"/>
    <w:rsid w:val="00B7699F"/>
    <w:rsid w:val="00BA175C"/>
    <w:rsid w:val="00BA5AE1"/>
    <w:rsid w:val="00BC3286"/>
    <w:rsid w:val="00BD4A47"/>
    <w:rsid w:val="00BF0B6F"/>
    <w:rsid w:val="00C1281A"/>
    <w:rsid w:val="00C137A6"/>
    <w:rsid w:val="00C13BB8"/>
    <w:rsid w:val="00C23FD6"/>
    <w:rsid w:val="00C360E2"/>
    <w:rsid w:val="00C44BC7"/>
    <w:rsid w:val="00C45BD1"/>
    <w:rsid w:val="00C511B3"/>
    <w:rsid w:val="00C770A5"/>
    <w:rsid w:val="00C879DD"/>
    <w:rsid w:val="00CA0C67"/>
    <w:rsid w:val="00CB0B67"/>
    <w:rsid w:val="00CB49F8"/>
    <w:rsid w:val="00DC0B51"/>
    <w:rsid w:val="00DD2260"/>
    <w:rsid w:val="00E2649C"/>
    <w:rsid w:val="00E33309"/>
    <w:rsid w:val="00E8097B"/>
    <w:rsid w:val="00ED29BB"/>
    <w:rsid w:val="00ED72B5"/>
    <w:rsid w:val="00EF5A0D"/>
    <w:rsid w:val="00F04294"/>
    <w:rsid w:val="00F338B2"/>
    <w:rsid w:val="00F45B3A"/>
    <w:rsid w:val="00F5560F"/>
    <w:rsid w:val="00F556A1"/>
    <w:rsid w:val="00F71EC3"/>
    <w:rsid w:val="00F87DD2"/>
    <w:rsid w:val="00F90F9F"/>
    <w:rsid w:val="00F911D0"/>
    <w:rsid w:val="00FC4298"/>
    <w:rsid w:val="00FD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A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67"/>
    <w:pPr>
      <w:ind w:left="720"/>
      <w:contextualSpacing/>
    </w:pPr>
  </w:style>
  <w:style w:type="paragraph" w:styleId="IntenseQuote">
    <w:name w:val="Intense Quote"/>
    <w:basedOn w:val="Normal"/>
    <w:next w:val="Normal"/>
    <w:link w:val="IntenseQuoteChar"/>
    <w:uiPriority w:val="30"/>
    <w:qFormat/>
    <w:rsid w:val="00F87D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DD2"/>
    <w:rPr>
      <w:i/>
      <w:iCs/>
      <w:color w:val="4472C4" w:themeColor="accent1"/>
    </w:rPr>
  </w:style>
  <w:style w:type="paragraph" w:styleId="Header">
    <w:name w:val="header"/>
    <w:basedOn w:val="Normal"/>
    <w:link w:val="HeaderChar"/>
    <w:uiPriority w:val="99"/>
    <w:unhideWhenUsed/>
    <w:rsid w:val="008C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F6"/>
  </w:style>
  <w:style w:type="paragraph" w:styleId="Footer">
    <w:name w:val="footer"/>
    <w:basedOn w:val="Normal"/>
    <w:link w:val="FooterChar"/>
    <w:uiPriority w:val="99"/>
    <w:unhideWhenUsed/>
    <w:rsid w:val="008C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4531</Characters>
  <Application>Microsoft Macintosh Word</Application>
  <DocSecurity>0</DocSecurity>
  <Lines>453</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2021-08-19T07:53:00Z</dcterms:created>
  <dcterms:modified xsi:type="dcterms:W3CDTF">2021-08-19T08:23:00Z</dcterms:modified>
</cp:coreProperties>
</file>