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75F" w:rsidRDefault="00034AF2">
      <w:pPr>
        <w:spacing w:before="51"/>
        <w:ind w:left="617" w:right="390"/>
        <w:jc w:val="center"/>
        <w:rPr>
          <w:rFonts w:ascii="Calibri"/>
          <w:b/>
          <w:sz w:val="24"/>
        </w:rPr>
      </w:pPr>
      <w:bookmarkStart w:id="0" w:name="_bookmark16"/>
      <w:bookmarkStart w:id="1" w:name="_GoBack"/>
      <w:bookmarkEnd w:id="0"/>
      <w:bookmarkEnd w:id="1"/>
      <w:r>
        <w:rPr>
          <w:rFonts w:ascii="Calibri"/>
          <w:b/>
          <w:sz w:val="24"/>
        </w:rPr>
        <w:t>APPLICATION FOR GRANT OF PROBATE OR ADMINISTRATION</w:t>
      </w:r>
    </w:p>
    <w:p w:rsidR="0010775F" w:rsidRDefault="00034AF2">
      <w:pPr>
        <w:spacing w:before="185" w:line="256" w:lineRule="auto"/>
        <w:ind w:left="617" w:right="387"/>
        <w:jc w:val="center"/>
        <w:rPr>
          <w:rFonts w:ascii="Calibri"/>
          <w:b/>
          <w:sz w:val="24"/>
        </w:rPr>
      </w:pPr>
      <w:r>
        <w:rPr>
          <w:rFonts w:ascii="Calibri"/>
          <w:b/>
          <w:sz w:val="24"/>
        </w:rPr>
        <w:t>CHECKLIST FOR APPLICATIONS MADE BY POST OR IN PERSON NOT USING THE STANDARDISED FORM</w:t>
      </w:r>
    </w:p>
    <w:p w:rsidR="0010775F" w:rsidRDefault="00034AF2">
      <w:pPr>
        <w:spacing w:before="165"/>
        <w:ind w:left="617" w:right="391"/>
        <w:jc w:val="center"/>
        <w:rPr>
          <w:rFonts w:ascii="Calibri"/>
          <w:b/>
          <w:sz w:val="24"/>
        </w:rPr>
      </w:pPr>
      <w:r>
        <w:rPr>
          <w:rFonts w:ascii="Calibri"/>
          <w:b/>
          <w:sz w:val="24"/>
        </w:rPr>
        <w:t>(updated November 2021)</w:t>
      </w:r>
    </w:p>
    <w:p w:rsidR="0010775F" w:rsidRDefault="0010775F">
      <w:pPr>
        <w:pStyle w:val="BodyText"/>
        <w:spacing w:before="2"/>
        <w:rPr>
          <w:rFonts w:ascii="Calibri"/>
          <w:b/>
          <w:sz w:val="15"/>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8"/>
        <w:gridCol w:w="1274"/>
      </w:tblGrid>
      <w:tr w:rsidR="0010775F">
        <w:trPr>
          <w:trHeight w:val="2397"/>
        </w:trPr>
        <w:tc>
          <w:tcPr>
            <w:tcW w:w="8508" w:type="dxa"/>
            <w:shd w:val="clear" w:color="auto" w:fill="F1F1F1"/>
          </w:tcPr>
          <w:p w:rsidR="0010775F" w:rsidRDefault="00034AF2">
            <w:pPr>
              <w:pStyle w:val="TableParagraph"/>
              <w:numPr>
                <w:ilvl w:val="0"/>
                <w:numId w:val="1"/>
              </w:numPr>
              <w:tabs>
                <w:tab w:val="left" w:pos="424"/>
                <w:tab w:val="left" w:pos="425"/>
                <w:tab w:val="left" w:pos="2860"/>
              </w:tabs>
              <w:spacing w:line="304" w:lineRule="exact"/>
              <w:ind w:hanging="318"/>
              <w:rPr>
                <w:sz w:val="24"/>
              </w:rPr>
            </w:pPr>
            <w:r>
              <w:rPr>
                <w:sz w:val="24"/>
              </w:rPr>
              <w:t>Practice</w:t>
            </w:r>
            <w:r>
              <w:rPr>
                <w:spacing w:val="-2"/>
                <w:sz w:val="24"/>
              </w:rPr>
              <w:t xml:space="preserve"> </w:t>
            </w:r>
            <w:r>
              <w:rPr>
                <w:sz w:val="24"/>
              </w:rPr>
              <w:t>Direction</w:t>
            </w:r>
            <w:r>
              <w:rPr>
                <w:sz w:val="24"/>
              </w:rPr>
              <w:tab/>
              <w:t>3/2021 Consolidated Probate Practice</w:t>
            </w:r>
            <w:r>
              <w:rPr>
                <w:spacing w:val="-1"/>
                <w:sz w:val="24"/>
              </w:rPr>
              <w:t xml:space="preserve"> </w:t>
            </w:r>
            <w:r>
              <w:rPr>
                <w:sz w:val="24"/>
              </w:rPr>
              <w:t>Direction</w:t>
            </w:r>
          </w:p>
          <w:p w:rsidR="0010775F" w:rsidRDefault="00034AF2">
            <w:pPr>
              <w:pStyle w:val="TableParagraph"/>
              <w:numPr>
                <w:ilvl w:val="0"/>
                <w:numId w:val="1"/>
              </w:numPr>
              <w:tabs>
                <w:tab w:val="left" w:pos="424"/>
                <w:tab w:val="left" w:pos="425"/>
                <w:tab w:val="left" w:pos="2920"/>
              </w:tabs>
              <w:spacing w:before="44"/>
              <w:ind w:hanging="318"/>
              <w:rPr>
                <w:sz w:val="24"/>
              </w:rPr>
            </w:pPr>
            <w:r>
              <w:rPr>
                <w:sz w:val="24"/>
              </w:rPr>
              <w:t>Practice</w:t>
            </w:r>
            <w:r>
              <w:rPr>
                <w:spacing w:val="-2"/>
                <w:sz w:val="24"/>
              </w:rPr>
              <w:t xml:space="preserve"> </w:t>
            </w:r>
            <w:r>
              <w:rPr>
                <w:sz w:val="24"/>
              </w:rPr>
              <w:t>Direction</w:t>
            </w:r>
            <w:r>
              <w:rPr>
                <w:sz w:val="24"/>
              </w:rPr>
              <w:tab/>
              <w:t>9/2006: Unique Solicitor’s</w:t>
            </w:r>
            <w:r>
              <w:rPr>
                <w:spacing w:val="1"/>
                <w:sz w:val="24"/>
              </w:rPr>
              <w:t xml:space="preserve"> </w:t>
            </w:r>
            <w:r>
              <w:rPr>
                <w:sz w:val="24"/>
              </w:rPr>
              <w:t>Reference</w:t>
            </w:r>
          </w:p>
          <w:p w:rsidR="0010775F" w:rsidRDefault="00034AF2">
            <w:pPr>
              <w:pStyle w:val="TableParagraph"/>
              <w:numPr>
                <w:ilvl w:val="0"/>
                <w:numId w:val="1"/>
              </w:numPr>
              <w:tabs>
                <w:tab w:val="left" w:pos="424"/>
                <w:tab w:val="left" w:pos="425"/>
                <w:tab w:val="left" w:pos="2920"/>
              </w:tabs>
              <w:spacing w:before="45"/>
              <w:ind w:hanging="318"/>
              <w:rPr>
                <w:sz w:val="24"/>
              </w:rPr>
            </w:pPr>
            <w:r>
              <w:rPr>
                <w:sz w:val="24"/>
              </w:rPr>
              <w:t>Practice</w:t>
            </w:r>
            <w:r>
              <w:rPr>
                <w:spacing w:val="-2"/>
                <w:sz w:val="24"/>
              </w:rPr>
              <w:t xml:space="preserve"> </w:t>
            </w:r>
            <w:r>
              <w:rPr>
                <w:sz w:val="24"/>
              </w:rPr>
              <w:t>Direction</w:t>
            </w:r>
            <w:r>
              <w:rPr>
                <w:sz w:val="24"/>
              </w:rPr>
              <w:tab/>
              <w:t>5/2005: Preparation of Affidavits and</w:t>
            </w:r>
            <w:r>
              <w:rPr>
                <w:spacing w:val="-2"/>
                <w:sz w:val="24"/>
              </w:rPr>
              <w:t xml:space="preserve"> </w:t>
            </w:r>
            <w:r>
              <w:rPr>
                <w:sz w:val="24"/>
              </w:rPr>
              <w:t>Exhibits</w:t>
            </w:r>
          </w:p>
          <w:p w:rsidR="0010775F" w:rsidRDefault="0010775F">
            <w:pPr>
              <w:pStyle w:val="TableParagraph"/>
              <w:spacing w:before="3"/>
              <w:ind w:left="0"/>
              <w:rPr>
                <w:b/>
                <w:sz w:val="31"/>
              </w:rPr>
            </w:pPr>
          </w:p>
          <w:p w:rsidR="0010775F" w:rsidRDefault="00034AF2">
            <w:pPr>
              <w:pStyle w:val="TableParagraph"/>
              <w:spacing w:line="276" w:lineRule="auto"/>
              <w:ind w:right="538"/>
              <w:rPr>
                <w:sz w:val="24"/>
              </w:rPr>
            </w:pPr>
            <w:r>
              <w:rPr>
                <w:sz w:val="24"/>
              </w:rPr>
              <w:t>Current requirements for preparation of applications for grants are set out in PD 3/2021 which should be referred to and complied with when preparing the</w:t>
            </w:r>
          </w:p>
          <w:p w:rsidR="0010775F" w:rsidRDefault="00034AF2">
            <w:pPr>
              <w:pStyle w:val="TableParagraph"/>
              <w:spacing w:before="1"/>
              <w:rPr>
                <w:sz w:val="24"/>
              </w:rPr>
            </w:pPr>
            <w:r>
              <w:rPr>
                <w:sz w:val="24"/>
              </w:rPr>
              <w:t>documents listed below.</w:t>
            </w:r>
          </w:p>
        </w:tc>
        <w:tc>
          <w:tcPr>
            <w:tcW w:w="1274" w:type="dxa"/>
          </w:tcPr>
          <w:p w:rsidR="0010775F" w:rsidRDefault="00034AF2">
            <w:pPr>
              <w:pStyle w:val="TableParagraph"/>
              <w:spacing w:line="290" w:lineRule="exact"/>
              <w:ind w:left="278" w:right="267"/>
              <w:jc w:val="center"/>
              <w:rPr>
                <w:b/>
                <w:sz w:val="24"/>
              </w:rPr>
            </w:pPr>
            <w:r>
              <w:rPr>
                <w:b/>
                <w:sz w:val="24"/>
              </w:rPr>
              <w:t>Insert</w:t>
            </w:r>
          </w:p>
          <w:p w:rsidR="0010775F" w:rsidRDefault="00034AF2">
            <w:pPr>
              <w:pStyle w:val="TableParagraph"/>
              <w:spacing w:before="184"/>
              <w:ind w:left="11"/>
              <w:jc w:val="center"/>
              <w:rPr>
                <w:b/>
                <w:sz w:val="24"/>
              </w:rPr>
            </w:pPr>
            <w:r>
              <w:rPr>
                <w:b/>
                <w:sz w:val="24"/>
              </w:rPr>
              <w:t>√</w:t>
            </w:r>
          </w:p>
          <w:p w:rsidR="0010775F" w:rsidRDefault="00034AF2">
            <w:pPr>
              <w:pStyle w:val="TableParagraph"/>
              <w:spacing w:before="183"/>
              <w:ind w:left="278" w:right="269"/>
              <w:jc w:val="center"/>
              <w:rPr>
                <w:b/>
                <w:sz w:val="24"/>
              </w:rPr>
            </w:pPr>
            <w:r>
              <w:rPr>
                <w:b/>
                <w:sz w:val="24"/>
              </w:rPr>
              <w:t>or N/A</w:t>
            </w:r>
          </w:p>
        </w:tc>
      </w:tr>
      <w:tr w:rsidR="0010775F">
        <w:trPr>
          <w:trHeight w:val="1216"/>
        </w:trPr>
        <w:tc>
          <w:tcPr>
            <w:tcW w:w="8508" w:type="dxa"/>
          </w:tcPr>
          <w:p w:rsidR="0010775F" w:rsidRDefault="00034AF2">
            <w:pPr>
              <w:pStyle w:val="TableParagraph"/>
              <w:spacing w:line="290" w:lineRule="exact"/>
              <w:rPr>
                <w:b/>
                <w:sz w:val="24"/>
              </w:rPr>
            </w:pPr>
            <w:r>
              <w:rPr>
                <w:b/>
                <w:sz w:val="24"/>
              </w:rPr>
              <w:t>Correct fee has been paid</w:t>
            </w:r>
          </w:p>
          <w:p w:rsidR="0010775F" w:rsidRDefault="003F54C8">
            <w:pPr>
              <w:pStyle w:val="TableParagraph"/>
              <w:spacing w:before="184" w:line="256" w:lineRule="auto"/>
              <w:ind w:right="299"/>
            </w:pPr>
            <w:hyperlink r:id="rId7">
              <w:r w:rsidR="00034AF2">
                <w:rPr>
                  <w:color w:val="0000FF"/>
                  <w:u w:val="single" w:color="0000FF"/>
                </w:rPr>
                <w:t>https://www.justice-ni.gov.uk/sites/default/files/publications/justice/crf-court-judicature-</w:t>
              </w:r>
            </w:hyperlink>
            <w:r w:rsidR="00034AF2">
              <w:rPr>
                <w:color w:val="0000FF"/>
              </w:rPr>
              <w:t xml:space="preserve"> </w:t>
            </w:r>
            <w:hyperlink r:id="rId8">
              <w:r w:rsidR="00034AF2">
                <w:rPr>
                  <w:color w:val="0000FF"/>
                  <w:u w:val="single" w:color="0000FF"/>
                </w:rPr>
                <w:t>non-contentious-probate-fees-01-10-19.pdf</w:t>
              </w:r>
            </w:hyperlink>
          </w:p>
        </w:tc>
        <w:tc>
          <w:tcPr>
            <w:tcW w:w="1274" w:type="dxa"/>
          </w:tcPr>
          <w:p w:rsidR="0010775F" w:rsidRDefault="0010775F">
            <w:pPr>
              <w:pStyle w:val="TableParagraph"/>
              <w:ind w:left="0"/>
              <w:rPr>
                <w:rFonts w:ascii="Times New Roman"/>
              </w:rPr>
            </w:pPr>
          </w:p>
        </w:tc>
      </w:tr>
      <w:tr w:rsidR="0010775F">
        <w:trPr>
          <w:trHeight w:val="474"/>
        </w:trPr>
        <w:tc>
          <w:tcPr>
            <w:tcW w:w="8508" w:type="dxa"/>
          </w:tcPr>
          <w:p w:rsidR="0010775F" w:rsidRDefault="00034AF2">
            <w:pPr>
              <w:pStyle w:val="TableParagraph"/>
              <w:spacing w:line="290" w:lineRule="exact"/>
              <w:rPr>
                <w:b/>
                <w:sz w:val="24"/>
              </w:rPr>
            </w:pPr>
            <w:r>
              <w:rPr>
                <w:b/>
                <w:sz w:val="24"/>
              </w:rPr>
              <w:t>Application for Grant and Statement of Truth lodged</w:t>
            </w:r>
          </w:p>
        </w:tc>
        <w:tc>
          <w:tcPr>
            <w:tcW w:w="1274" w:type="dxa"/>
          </w:tcPr>
          <w:p w:rsidR="0010775F" w:rsidRDefault="0010775F">
            <w:pPr>
              <w:pStyle w:val="TableParagraph"/>
              <w:ind w:left="0"/>
              <w:rPr>
                <w:rFonts w:ascii="Times New Roman"/>
              </w:rPr>
            </w:pPr>
          </w:p>
        </w:tc>
      </w:tr>
      <w:tr w:rsidR="0010775F">
        <w:trPr>
          <w:trHeight w:val="477"/>
        </w:trPr>
        <w:tc>
          <w:tcPr>
            <w:tcW w:w="8508" w:type="dxa"/>
          </w:tcPr>
          <w:p w:rsidR="0010775F" w:rsidRDefault="00034AF2">
            <w:pPr>
              <w:pStyle w:val="TableParagraph"/>
              <w:spacing w:line="292" w:lineRule="exact"/>
              <w:rPr>
                <w:b/>
                <w:sz w:val="24"/>
              </w:rPr>
            </w:pPr>
            <w:r>
              <w:rPr>
                <w:b/>
                <w:sz w:val="24"/>
              </w:rPr>
              <w:t>Inheritance Tax Form lodged</w:t>
            </w:r>
          </w:p>
        </w:tc>
        <w:tc>
          <w:tcPr>
            <w:tcW w:w="1274" w:type="dxa"/>
          </w:tcPr>
          <w:p w:rsidR="0010775F" w:rsidRDefault="0010775F">
            <w:pPr>
              <w:pStyle w:val="TableParagraph"/>
              <w:ind w:left="0"/>
              <w:rPr>
                <w:rFonts w:ascii="Times New Roman"/>
              </w:rPr>
            </w:pPr>
          </w:p>
        </w:tc>
      </w:tr>
      <w:tr w:rsidR="0010775F">
        <w:trPr>
          <w:trHeight w:val="947"/>
        </w:trPr>
        <w:tc>
          <w:tcPr>
            <w:tcW w:w="8508" w:type="dxa"/>
          </w:tcPr>
          <w:p w:rsidR="0010775F" w:rsidRDefault="00034AF2">
            <w:pPr>
              <w:pStyle w:val="TableParagraph"/>
              <w:spacing w:line="259" w:lineRule="auto"/>
              <w:ind w:right="392"/>
              <w:rPr>
                <w:b/>
                <w:sz w:val="24"/>
              </w:rPr>
            </w:pPr>
            <w:r>
              <w:rPr>
                <w:b/>
                <w:sz w:val="24"/>
              </w:rPr>
              <w:t>Original Will (and any codicil) and one initialled copy of the will (and any codicil) lodged</w:t>
            </w:r>
          </w:p>
        </w:tc>
        <w:tc>
          <w:tcPr>
            <w:tcW w:w="1274" w:type="dxa"/>
          </w:tcPr>
          <w:p w:rsidR="0010775F" w:rsidRDefault="0010775F">
            <w:pPr>
              <w:pStyle w:val="TableParagraph"/>
              <w:ind w:left="0"/>
              <w:rPr>
                <w:rFonts w:ascii="Times New Roman"/>
              </w:rPr>
            </w:pPr>
          </w:p>
        </w:tc>
      </w:tr>
      <w:tr w:rsidR="0010775F">
        <w:trPr>
          <w:trHeight w:val="477"/>
        </w:trPr>
        <w:tc>
          <w:tcPr>
            <w:tcW w:w="8508" w:type="dxa"/>
          </w:tcPr>
          <w:p w:rsidR="0010775F" w:rsidRDefault="00034AF2">
            <w:pPr>
              <w:pStyle w:val="TableParagraph"/>
              <w:spacing w:line="290" w:lineRule="exact"/>
              <w:rPr>
                <w:b/>
                <w:sz w:val="24"/>
              </w:rPr>
            </w:pPr>
            <w:r>
              <w:rPr>
                <w:b/>
                <w:sz w:val="24"/>
              </w:rPr>
              <w:t>Original Grant or sealed and certified copy lodged (if relevant)</w:t>
            </w:r>
          </w:p>
        </w:tc>
        <w:tc>
          <w:tcPr>
            <w:tcW w:w="1274" w:type="dxa"/>
          </w:tcPr>
          <w:p w:rsidR="0010775F" w:rsidRDefault="0010775F">
            <w:pPr>
              <w:pStyle w:val="TableParagraph"/>
              <w:ind w:left="0"/>
              <w:rPr>
                <w:rFonts w:ascii="Times New Roman"/>
              </w:rPr>
            </w:pPr>
          </w:p>
        </w:tc>
      </w:tr>
      <w:tr w:rsidR="0010775F">
        <w:trPr>
          <w:trHeight w:val="474"/>
        </w:trPr>
        <w:tc>
          <w:tcPr>
            <w:tcW w:w="8508" w:type="dxa"/>
          </w:tcPr>
          <w:p w:rsidR="0010775F" w:rsidRDefault="00034AF2">
            <w:pPr>
              <w:pStyle w:val="TableParagraph"/>
              <w:spacing w:line="290" w:lineRule="exact"/>
              <w:rPr>
                <w:b/>
                <w:sz w:val="24"/>
              </w:rPr>
            </w:pPr>
            <w:r>
              <w:rPr>
                <w:b/>
                <w:sz w:val="24"/>
              </w:rPr>
              <w:t>Judge’s / Master’s order lodged (if relevant)</w:t>
            </w:r>
          </w:p>
        </w:tc>
        <w:tc>
          <w:tcPr>
            <w:tcW w:w="1274" w:type="dxa"/>
          </w:tcPr>
          <w:p w:rsidR="0010775F" w:rsidRDefault="0010775F">
            <w:pPr>
              <w:pStyle w:val="TableParagraph"/>
              <w:ind w:left="0"/>
              <w:rPr>
                <w:rFonts w:ascii="Times New Roman"/>
              </w:rPr>
            </w:pPr>
          </w:p>
        </w:tc>
      </w:tr>
      <w:tr w:rsidR="0010775F">
        <w:trPr>
          <w:trHeight w:val="477"/>
        </w:trPr>
        <w:tc>
          <w:tcPr>
            <w:tcW w:w="8508" w:type="dxa"/>
          </w:tcPr>
          <w:p w:rsidR="0010775F" w:rsidRDefault="00034AF2">
            <w:pPr>
              <w:pStyle w:val="TableParagraph"/>
              <w:spacing w:line="292" w:lineRule="exact"/>
              <w:rPr>
                <w:b/>
                <w:sz w:val="24"/>
              </w:rPr>
            </w:pPr>
            <w:r>
              <w:rPr>
                <w:b/>
                <w:sz w:val="24"/>
              </w:rPr>
              <w:t>Form of Reserving Power or of Renunciation lodged (if applicable)</w:t>
            </w:r>
          </w:p>
        </w:tc>
        <w:tc>
          <w:tcPr>
            <w:tcW w:w="1274" w:type="dxa"/>
          </w:tcPr>
          <w:p w:rsidR="0010775F" w:rsidRDefault="0010775F">
            <w:pPr>
              <w:pStyle w:val="TableParagraph"/>
              <w:ind w:left="0"/>
              <w:rPr>
                <w:rFonts w:ascii="Times New Roman"/>
              </w:rPr>
            </w:pPr>
          </w:p>
        </w:tc>
      </w:tr>
      <w:tr w:rsidR="0010775F">
        <w:trPr>
          <w:trHeight w:val="477"/>
        </w:trPr>
        <w:tc>
          <w:tcPr>
            <w:tcW w:w="8508" w:type="dxa"/>
          </w:tcPr>
          <w:p w:rsidR="0010775F" w:rsidRDefault="00034AF2">
            <w:pPr>
              <w:pStyle w:val="TableParagraph"/>
              <w:spacing w:line="290" w:lineRule="exact"/>
              <w:rPr>
                <w:b/>
                <w:sz w:val="24"/>
              </w:rPr>
            </w:pPr>
            <w:r>
              <w:rPr>
                <w:b/>
                <w:sz w:val="24"/>
              </w:rPr>
              <w:t>Power of Attorney / Enduring Power of Attorney form lodged (if applicable)</w:t>
            </w:r>
          </w:p>
        </w:tc>
        <w:tc>
          <w:tcPr>
            <w:tcW w:w="1274" w:type="dxa"/>
          </w:tcPr>
          <w:p w:rsidR="0010775F" w:rsidRDefault="0010775F">
            <w:pPr>
              <w:pStyle w:val="TableParagraph"/>
              <w:ind w:left="0"/>
              <w:rPr>
                <w:rFonts w:ascii="Times New Roman"/>
              </w:rPr>
            </w:pPr>
          </w:p>
        </w:tc>
      </w:tr>
      <w:tr w:rsidR="0010775F">
        <w:trPr>
          <w:trHeight w:val="474"/>
        </w:trPr>
        <w:tc>
          <w:tcPr>
            <w:tcW w:w="8508" w:type="dxa"/>
          </w:tcPr>
          <w:p w:rsidR="0010775F" w:rsidRDefault="00034AF2">
            <w:pPr>
              <w:pStyle w:val="TableParagraph"/>
              <w:spacing w:line="290" w:lineRule="exact"/>
              <w:rPr>
                <w:b/>
                <w:sz w:val="24"/>
              </w:rPr>
            </w:pPr>
            <w:r>
              <w:rPr>
                <w:b/>
                <w:sz w:val="24"/>
              </w:rPr>
              <w:t>Original or sealed and certified copy of resolution lodged (if applicable)</w:t>
            </w:r>
          </w:p>
        </w:tc>
        <w:tc>
          <w:tcPr>
            <w:tcW w:w="1274" w:type="dxa"/>
          </w:tcPr>
          <w:p w:rsidR="0010775F" w:rsidRDefault="0010775F">
            <w:pPr>
              <w:pStyle w:val="TableParagraph"/>
              <w:ind w:left="0"/>
              <w:rPr>
                <w:rFonts w:ascii="Times New Roman"/>
              </w:rPr>
            </w:pPr>
          </w:p>
        </w:tc>
      </w:tr>
      <w:tr w:rsidR="0010775F">
        <w:trPr>
          <w:trHeight w:val="477"/>
        </w:trPr>
        <w:tc>
          <w:tcPr>
            <w:tcW w:w="8508" w:type="dxa"/>
          </w:tcPr>
          <w:p w:rsidR="0010775F" w:rsidRDefault="00034AF2">
            <w:pPr>
              <w:pStyle w:val="TableParagraph"/>
              <w:spacing w:line="290" w:lineRule="exact"/>
              <w:rPr>
                <w:b/>
                <w:sz w:val="24"/>
              </w:rPr>
            </w:pPr>
            <w:r>
              <w:rPr>
                <w:b/>
                <w:sz w:val="24"/>
              </w:rPr>
              <w:t>Decree absolute lodged (if applicable)</w:t>
            </w:r>
          </w:p>
        </w:tc>
        <w:tc>
          <w:tcPr>
            <w:tcW w:w="1274" w:type="dxa"/>
          </w:tcPr>
          <w:p w:rsidR="0010775F" w:rsidRDefault="0010775F">
            <w:pPr>
              <w:pStyle w:val="TableParagraph"/>
              <w:ind w:left="0"/>
              <w:rPr>
                <w:rFonts w:ascii="Times New Roman"/>
              </w:rPr>
            </w:pPr>
          </w:p>
        </w:tc>
      </w:tr>
      <w:tr w:rsidR="0010775F">
        <w:trPr>
          <w:trHeight w:val="474"/>
        </w:trPr>
        <w:tc>
          <w:tcPr>
            <w:tcW w:w="8508" w:type="dxa"/>
          </w:tcPr>
          <w:p w:rsidR="0010775F" w:rsidRDefault="00034AF2">
            <w:pPr>
              <w:pStyle w:val="TableParagraph"/>
              <w:spacing w:line="290" w:lineRule="exact"/>
              <w:rPr>
                <w:b/>
                <w:sz w:val="24"/>
              </w:rPr>
            </w:pPr>
            <w:r>
              <w:rPr>
                <w:b/>
                <w:sz w:val="24"/>
              </w:rPr>
              <w:t>Probate Engrossment lodged (if required)</w:t>
            </w:r>
          </w:p>
        </w:tc>
        <w:tc>
          <w:tcPr>
            <w:tcW w:w="1274" w:type="dxa"/>
          </w:tcPr>
          <w:p w:rsidR="0010775F" w:rsidRDefault="0010775F">
            <w:pPr>
              <w:pStyle w:val="TableParagraph"/>
              <w:ind w:left="0"/>
              <w:rPr>
                <w:rFonts w:ascii="Times New Roman"/>
              </w:rPr>
            </w:pPr>
          </w:p>
        </w:tc>
      </w:tr>
      <w:tr w:rsidR="0010775F">
        <w:trPr>
          <w:trHeight w:val="477"/>
        </w:trPr>
        <w:tc>
          <w:tcPr>
            <w:tcW w:w="8508" w:type="dxa"/>
          </w:tcPr>
          <w:p w:rsidR="0010775F" w:rsidRDefault="00034AF2">
            <w:pPr>
              <w:pStyle w:val="TableParagraph"/>
              <w:spacing w:line="290" w:lineRule="exact"/>
              <w:rPr>
                <w:b/>
                <w:sz w:val="24"/>
              </w:rPr>
            </w:pPr>
            <w:r>
              <w:rPr>
                <w:b/>
                <w:sz w:val="24"/>
              </w:rPr>
              <w:t>Guarantee Bond /Sureties Guarantee lodged (if required)</w:t>
            </w:r>
          </w:p>
        </w:tc>
        <w:tc>
          <w:tcPr>
            <w:tcW w:w="1274" w:type="dxa"/>
          </w:tcPr>
          <w:p w:rsidR="0010775F" w:rsidRDefault="0010775F">
            <w:pPr>
              <w:pStyle w:val="TableParagraph"/>
              <w:ind w:left="0"/>
              <w:rPr>
                <w:rFonts w:ascii="Times New Roman"/>
              </w:rPr>
            </w:pPr>
          </w:p>
        </w:tc>
      </w:tr>
    </w:tbl>
    <w:p w:rsidR="0010775F" w:rsidRDefault="0010775F">
      <w:pPr>
        <w:pStyle w:val="BodyText"/>
        <w:rPr>
          <w:rFonts w:ascii="Calibri"/>
          <w:b/>
          <w:sz w:val="20"/>
        </w:rPr>
      </w:pPr>
    </w:p>
    <w:p w:rsidR="0010775F" w:rsidRDefault="003F54C8">
      <w:pPr>
        <w:pStyle w:val="BodyText"/>
        <w:spacing w:before="11"/>
        <w:rPr>
          <w:rFonts w:ascii="Calibri"/>
          <w:b/>
          <w:sz w:val="16"/>
        </w:rPr>
      </w:pPr>
      <w:r>
        <w:rPr>
          <w:noProof/>
          <w:lang w:bidi="ar-SA"/>
        </w:rPr>
        <mc:AlternateContent>
          <mc:Choice Requires="wps">
            <w:drawing>
              <wp:anchor distT="0" distB="0" distL="0" distR="0" simplePos="0" relativeHeight="251663360" behindDoc="1" locked="0" layoutInCell="1" allowOverlap="1">
                <wp:simplePos x="0" y="0"/>
                <wp:positionH relativeFrom="page">
                  <wp:posOffset>396240</wp:posOffset>
                </wp:positionH>
                <wp:positionV relativeFrom="paragraph">
                  <wp:posOffset>146685</wp:posOffset>
                </wp:positionV>
                <wp:extent cx="6582410" cy="836930"/>
                <wp:effectExtent l="0" t="0" r="0" b="0"/>
                <wp:wrapTopAndBottom/>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2410" cy="83693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775F" w:rsidRDefault="00034AF2">
                            <w:pPr>
                              <w:spacing w:line="360" w:lineRule="auto"/>
                              <w:ind w:left="28" w:right="21"/>
                              <w:jc w:val="both"/>
                              <w:rPr>
                                <w:rFonts w:ascii="Calibri"/>
                                <w:b/>
                                <w:sz w:val="24"/>
                              </w:rPr>
                            </w:pPr>
                            <w:r>
                              <w:rPr>
                                <w:rFonts w:ascii="Calibri"/>
                                <w:b/>
                                <w:sz w:val="24"/>
                              </w:rPr>
                              <w:t>I confirm that this application has been checked for compliance with the relevant legislation (including Order 97 of the Rules of the Court of Judicature (Northern Ireland) 1980) and the Practice Directions referred to above which are available on the JudiciaryNI website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1.2pt;margin-top:11.55pt;width:518.3pt;height:65.9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" fillcolor="#f1f1f1" stroked="f">
                <v:textbox inset="0,0,0,0">
                  <w:txbxContent>
                    <w:p w:rsidR="0010775F" w:rsidRDefault="00034AF2">
                      <w:pPr>
                        <w:spacing w:line="360" w:lineRule="auto"/>
                        <w:ind w:left="28" w:right="21"/>
                        <w:jc w:val="both"/>
                        <w:rPr>
                          <w:rFonts w:ascii="Calibri"/>
                          <w:b/>
                          <w:sz w:val="24"/>
                        </w:rPr>
                      </w:pPr>
                      <w:r>
                        <w:rPr>
                          <w:rFonts w:ascii="Calibri"/>
                          <w:b/>
                          <w:sz w:val="24"/>
                        </w:rPr>
                        <w:t>I confirm that this application has been checked for compliance with the relevant legislation (including Order 97 of the Rules of the Court of Judicature (Northern Ireland) 1980) and the Practice Directions referred to above which are available on the JudiciaryNI website</w:t>
                      </w:r>
                    </w:p>
                  </w:txbxContent>
                </v:textbox>
                <w10:wrap type="topAndBottom" anchorx="page"/>
              </v:shape>
            </w:pict>
          </mc:Fallback>
        </mc:AlternateContent>
      </w:r>
    </w:p>
    <w:p w:rsidR="0010775F" w:rsidRDefault="0010775F">
      <w:pPr>
        <w:rPr>
          <w:rFonts w:ascii="Calibri"/>
          <w:sz w:val="16"/>
        </w:rPr>
        <w:sectPr w:rsidR="0010775F">
          <w:footerReference w:type="default" r:id="rId9"/>
          <w:pgSz w:w="11910" w:h="16840"/>
          <w:pgMar w:top="1340" w:right="800" w:bottom="1560" w:left="520" w:header="0" w:footer="1354" w:gutter="0"/>
          <w:cols w:space="720"/>
        </w:sectPr>
      </w:pPr>
    </w:p>
    <w:p w:rsidR="0010775F" w:rsidRDefault="003F54C8">
      <w:pPr>
        <w:pStyle w:val="BodyText"/>
        <w:ind w:left="104"/>
        <w:rPr>
          <w:rFonts w:ascii="Calibri"/>
          <w:sz w:val="20"/>
        </w:rPr>
      </w:pPr>
      <w:r>
        <w:rPr>
          <w:rFonts w:ascii="Calibri"/>
          <w:noProof/>
          <w:sz w:val="20"/>
          <w:lang w:bidi="ar-SA"/>
        </w:rPr>
        <w:lastRenderedPageBreak/>
        <mc:AlternateContent>
          <mc:Choice Requires="wps">
            <w:drawing>
              <wp:inline distT="0" distB="0" distL="0" distR="0">
                <wp:extent cx="6582410" cy="256540"/>
                <wp:effectExtent l="0" t="0" r="3175" b="3810"/>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2410" cy="25654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775F" w:rsidRDefault="003F54C8">
                            <w:pPr>
                              <w:spacing w:line="265" w:lineRule="exact"/>
                              <w:ind w:left="28"/>
                              <w:rPr>
                                <w:rFonts w:ascii="Calibri"/>
                              </w:rPr>
                            </w:pPr>
                            <w:hyperlink r:id="rId10">
                              <w:r w:rsidR="00034AF2">
                                <w:rPr>
                                  <w:rFonts w:ascii="Calibri"/>
                                  <w:color w:val="0000FF"/>
                                  <w:u w:val="single" w:color="0000FF"/>
                                </w:rPr>
                                <w:t>https://judiciaryni.uk/judicial-decisions/type/practice_decision</w:t>
                              </w:r>
                            </w:hyperlink>
                          </w:p>
                        </w:txbxContent>
                      </wps:txbx>
                      <wps:bodyPr rot="0" vert="horz" wrap="square" lIns="0" tIns="0" rIns="0" bIns="0" anchor="t" anchorCtr="0" upright="1">
                        <a:noAutofit/>
                      </wps:bodyPr>
                    </wps:wsp>
                  </a:graphicData>
                </a:graphic>
              </wp:inline>
            </w:drawing>
          </mc:Choice>
          <mc:Fallback>
            <w:pict>
              <v:shape id="Text Box 16" o:spid="_x0000_s1027" type="#_x0000_t202" style="width:5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" fillcolor="#f1f1f1" stroked="f">
                <v:textbox inset="0,0,0,0">
                  <w:txbxContent>
                    <w:p w:rsidR="0010775F" w:rsidRDefault="003F54C8">
                      <w:pPr>
                        <w:spacing w:line="265" w:lineRule="exact"/>
                        <w:ind w:left="28"/>
                        <w:rPr>
                          <w:rFonts w:ascii="Calibri"/>
                        </w:rPr>
                      </w:pPr>
                      <w:hyperlink r:id="rId11">
                        <w:r w:rsidR="00034AF2">
                          <w:rPr>
                            <w:rFonts w:ascii="Calibri"/>
                            <w:color w:val="0000FF"/>
                            <w:u w:val="single" w:color="0000FF"/>
                          </w:rPr>
                          <w:t>https://judiciaryni.uk/judicial-decisions/type/practice_decision</w:t>
                        </w:r>
                      </w:hyperlink>
                    </w:p>
                  </w:txbxContent>
                </v:textbox>
                <w10:anchorlock/>
              </v:shape>
            </w:pict>
          </mc:Fallback>
        </mc:AlternateContent>
      </w:r>
    </w:p>
    <w:p w:rsidR="0010775F" w:rsidRDefault="0010775F">
      <w:pPr>
        <w:pStyle w:val="BodyText"/>
        <w:rPr>
          <w:rFonts w:ascii="Calibri"/>
          <w:b/>
          <w:sz w:val="20"/>
        </w:rPr>
      </w:pPr>
    </w:p>
    <w:p w:rsidR="0010775F" w:rsidRDefault="00034AF2">
      <w:pPr>
        <w:spacing w:before="211"/>
        <w:ind w:left="132"/>
        <w:rPr>
          <w:rFonts w:ascii="Calibri"/>
          <w:b/>
          <w:sz w:val="24"/>
        </w:rPr>
      </w:pPr>
      <w:r>
        <w:rPr>
          <w:rFonts w:ascii="Calibri"/>
          <w:b/>
          <w:sz w:val="24"/>
        </w:rPr>
        <w:t>Signed</w:t>
      </w:r>
    </w:p>
    <w:p w:rsidR="0010775F" w:rsidRDefault="0010775F">
      <w:pPr>
        <w:pStyle w:val="BodyText"/>
        <w:rPr>
          <w:rFonts w:ascii="Calibri"/>
          <w:b/>
          <w:sz w:val="20"/>
        </w:rPr>
      </w:pPr>
    </w:p>
    <w:p w:rsidR="0010775F" w:rsidRDefault="003F54C8">
      <w:pPr>
        <w:pStyle w:val="BodyText"/>
        <w:spacing w:before="2"/>
        <w:rPr>
          <w:rFonts w:ascii="Calibri"/>
          <w:b/>
          <w:sz w:val="25"/>
        </w:rPr>
      </w:pPr>
      <w:r>
        <w:rPr>
          <w:noProof/>
          <w:lang w:bidi="ar-SA"/>
        </w:rPr>
        <mc:AlternateContent>
          <mc:Choice Requires="wps">
            <w:drawing>
              <wp:anchor distT="0" distB="0" distL="0" distR="0" simplePos="0" relativeHeight="251664384" behindDoc="1" locked="0" layoutInCell="1" allowOverlap="1">
                <wp:simplePos x="0" y="0"/>
                <wp:positionH relativeFrom="page">
                  <wp:posOffset>414655</wp:posOffset>
                </wp:positionH>
                <wp:positionV relativeFrom="paragraph">
                  <wp:posOffset>226695</wp:posOffset>
                </wp:positionV>
                <wp:extent cx="614807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8070" cy="1270"/>
                        </a:xfrm>
                        <a:custGeom>
                          <a:avLst/>
                          <a:gdLst>
                            <a:gd name="T0" fmla="+- 0 653 653"/>
                            <a:gd name="T1" fmla="*/ T0 w 9682"/>
                            <a:gd name="T2" fmla="+- 0 10334 653"/>
                            <a:gd name="T3" fmla="*/ T2 w 9682"/>
                          </a:gdLst>
                          <a:ahLst/>
                          <a:cxnLst>
                            <a:cxn ang="0">
                              <a:pos x="T1" y="0"/>
                            </a:cxn>
                            <a:cxn ang="0">
                              <a:pos x="T3" y="0"/>
                            </a:cxn>
                          </a:cxnLst>
                          <a:rect l="0" t="0" r="r" b="b"/>
                          <a:pathLst>
                            <a:path w="9682">
                              <a:moveTo>
                                <a:pt x="0" y="0"/>
                              </a:moveTo>
                              <a:lnTo>
                                <a:pt x="9681" y="0"/>
                              </a:lnTo>
                            </a:path>
                          </a:pathLst>
                        </a:custGeom>
                        <a:noFill/>
                        <a:ln w="138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34B67" id="Freeform 2" o:spid="_x0000_s1026" style="position:absolute;margin-left:32.65pt;margin-top:17.85pt;width:484.1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" path="m,l9681,e" filled="f" strokeweight=".38444mm">
                <v:path arrowok="t" o:connecttype="custom" o:connectlocs="0,0;6147435,0" o:connectangles="0,0"/>
                <w10:wrap type="topAndBottom" anchorx="page"/>
              </v:shape>
            </w:pict>
          </mc:Fallback>
        </mc:AlternateContent>
      </w:r>
    </w:p>
    <w:p w:rsidR="0010775F" w:rsidRDefault="00034AF2">
      <w:pPr>
        <w:spacing w:before="14"/>
        <w:ind w:left="132"/>
        <w:rPr>
          <w:rFonts w:ascii="Calibri"/>
          <w:b/>
          <w:sz w:val="24"/>
        </w:rPr>
      </w:pPr>
      <w:r>
        <w:rPr>
          <w:rFonts w:ascii="Calibri"/>
          <w:b/>
          <w:sz w:val="24"/>
        </w:rPr>
        <w:t>[Solicitor for the Applicant] [Applicant]</w:t>
      </w:r>
    </w:p>
    <w:sectPr w:rsidR="0010775F">
      <w:pgSz w:w="11910" w:h="16840"/>
      <w:pgMar w:top="1420" w:right="800" w:bottom="1560" w:left="520" w:header="0" w:footer="13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AF2" w:rsidRDefault="00034AF2">
      <w:r>
        <w:separator/>
      </w:r>
    </w:p>
  </w:endnote>
  <w:endnote w:type="continuationSeparator" w:id="0">
    <w:p w:rsidR="00034AF2" w:rsidRDefault="0003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75F" w:rsidRDefault="003F54C8">
    <w:pPr>
      <w:pStyle w:val="BodyText"/>
      <w:spacing w:line="14" w:lineRule="auto"/>
      <w:rPr>
        <w:sz w:val="20"/>
      </w:rPr>
    </w:pPr>
    <w:r>
      <w:rPr>
        <w:noProof/>
        <w:lang w:bidi="ar-SA"/>
      </w:rPr>
      <mc:AlternateContent>
        <mc:Choice Requires="wps">
          <w:drawing>
            <wp:anchor distT="0" distB="0" distL="114300" distR="114300" simplePos="0" relativeHeight="250888192" behindDoc="1" locked="0" layoutInCell="1" allowOverlap="1">
              <wp:simplePos x="0" y="0"/>
              <wp:positionH relativeFrom="page">
                <wp:posOffset>3654425</wp:posOffset>
              </wp:positionH>
              <wp:positionV relativeFrom="page">
                <wp:posOffset>9676765</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75F" w:rsidRDefault="00034AF2">
                          <w:pPr>
                            <w:spacing w:line="245" w:lineRule="exact"/>
                            <w:ind w:left="60"/>
                            <w:rPr>
                              <w:rFonts w:ascii="Calibri"/>
                            </w:rPr>
                          </w:pPr>
                          <w:r>
                            <w:fldChar w:fldCharType="begin"/>
                          </w:r>
                          <w:r>
                            <w:rPr>
                              <w:rFonts w:ascii="Calibri"/>
                            </w:rPr>
                            <w:instrText xml:space="preserve"> PAGE </w:instrText>
                          </w:r>
                          <w:r>
                            <w:fldChar w:fldCharType="separate"/>
                          </w:r>
                          <w:r w:rsidR="003F54C8">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87.75pt;margin-top:761.95pt;width:17.3pt;height:13.05pt;z-index:-25242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no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" filled="f" stroked="f">
              <v:textbox inset="0,0,0,0">
                <w:txbxContent>
                  <w:p w:rsidR="0010775F" w:rsidRDefault="00034AF2">
                    <w:pPr>
                      <w:spacing w:line="245" w:lineRule="exact"/>
                      <w:ind w:left="60"/>
                      <w:rPr>
                        <w:rFonts w:ascii="Calibri"/>
                      </w:rPr>
                    </w:pPr>
                    <w:r>
                      <w:fldChar w:fldCharType="begin"/>
                    </w:r>
                    <w:r>
                      <w:rPr>
                        <w:rFonts w:ascii="Calibri"/>
                      </w:rPr>
                      <w:instrText xml:space="preserve"> PAGE </w:instrText>
                    </w:r>
                    <w:r>
                      <w:fldChar w:fldCharType="separate"/>
                    </w:r>
                    <w:r w:rsidR="003F54C8">
                      <w:rPr>
                        <w:rFonts w:ascii="Calibri"/>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AF2" w:rsidRDefault="00034AF2">
      <w:r>
        <w:separator/>
      </w:r>
    </w:p>
  </w:footnote>
  <w:footnote w:type="continuationSeparator" w:id="0">
    <w:p w:rsidR="00034AF2" w:rsidRDefault="00034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24C93"/>
    <w:multiLevelType w:val="hybridMultilevel"/>
    <w:tmpl w:val="DE7E3A64"/>
    <w:lvl w:ilvl="0" w:tplc="59DA93B8">
      <w:start w:val="1"/>
      <w:numFmt w:val="decimal"/>
      <w:lvlText w:val="(%1)"/>
      <w:lvlJc w:val="left"/>
      <w:pPr>
        <w:ind w:left="560" w:hanging="456"/>
        <w:jc w:val="left"/>
      </w:pPr>
      <w:rPr>
        <w:rFonts w:ascii="Book Antiqua" w:eastAsia="Book Antiqua" w:hAnsi="Book Antiqua" w:cs="Book Antiqua" w:hint="default"/>
        <w:spacing w:val="-4"/>
        <w:w w:val="100"/>
        <w:sz w:val="24"/>
        <w:szCs w:val="24"/>
        <w:lang w:val="en-GB" w:eastAsia="en-GB" w:bidi="en-GB"/>
      </w:rPr>
    </w:lvl>
    <w:lvl w:ilvl="1" w:tplc="9622182E">
      <w:numFmt w:val="bullet"/>
      <w:lvlText w:val="•"/>
      <w:lvlJc w:val="left"/>
      <w:pPr>
        <w:ind w:left="1562" w:hanging="456"/>
      </w:pPr>
      <w:rPr>
        <w:rFonts w:hint="default"/>
        <w:lang w:val="en-GB" w:eastAsia="en-GB" w:bidi="en-GB"/>
      </w:rPr>
    </w:lvl>
    <w:lvl w:ilvl="2" w:tplc="DD98A048">
      <w:numFmt w:val="bullet"/>
      <w:lvlText w:val="•"/>
      <w:lvlJc w:val="left"/>
      <w:pPr>
        <w:ind w:left="2565" w:hanging="456"/>
      </w:pPr>
      <w:rPr>
        <w:rFonts w:hint="default"/>
        <w:lang w:val="en-GB" w:eastAsia="en-GB" w:bidi="en-GB"/>
      </w:rPr>
    </w:lvl>
    <w:lvl w:ilvl="3" w:tplc="5726DC78">
      <w:numFmt w:val="bullet"/>
      <w:lvlText w:val="•"/>
      <w:lvlJc w:val="left"/>
      <w:pPr>
        <w:ind w:left="3567" w:hanging="456"/>
      </w:pPr>
      <w:rPr>
        <w:rFonts w:hint="default"/>
        <w:lang w:val="en-GB" w:eastAsia="en-GB" w:bidi="en-GB"/>
      </w:rPr>
    </w:lvl>
    <w:lvl w:ilvl="4" w:tplc="7DF803A4">
      <w:numFmt w:val="bullet"/>
      <w:lvlText w:val="•"/>
      <w:lvlJc w:val="left"/>
      <w:pPr>
        <w:ind w:left="4570" w:hanging="456"/>
      </w:pPr>
      <w:rPr>
        <w:rFonts w:hint="default"/>
        <w:lang w:val="en-GB" w:eastAsia="en-GB" w:bidi="en-GB"/>
      </w:rPr>
    </w:lvl>
    <w:lvl w:ilvl="5" w:tplc="E8F8F552">
      <w:numFmt w:val="bullet"/>
      <w:lvlText w:val="•"/>
      <w:lvlJc w:val="left"/>
      <w:pPr>
        <w:ind w:left="5573" w:hanging="456"/>
      </w:pPr>
      <w:rPr>
        <w:rFonts w:hint="default"/>
        <w:lang w:val="en-GB" w:eastAsia="en-GB" w:bidi="en-GB"/>
      </w:rPr>
    </w:lvl>
    <w:lvl w:ilvl="6" w:tplc="CB7030DC">
      <w:numFmt w:val="bullet"/>
      <w:lvlText w:val="•"/>
      <w:lvlJc w:val="left"/>
      <w:pPr>
        <w:ind w:left="6575" w:hanging="456"/>
      </w:pPr>
      <w:rPr>
        <w:rFonts w:hint="default"/>
        <w:lang w:val="en-GB" w:eastAsia="en-GB" w:bidi="en-GB"/>
      </w:rPr>
    </w:lvl>
    <w:lvl w:ilvl="7" w:tplc="B720D21E">
      <w:numFmt w:val="bullet"/>
      <w:lvlText w:val="•"/>
      <w:lvlJc w:val="left"/>
      <w:pPr>
        <w:ind w:left="7578" w:hanging="456"/>
      </w:pPr>
      <w:rPr>
        <w:rFonts w:hint="default"/>
        <w:lang w:val="en-GB" w:eastAsia="en-GB" w:bidi="en-GB"/>
      </w:rPr>
    </w:lvl>
    <w:lvl w:ilvl="8" w:tplc="476A2534">
      <w:numFmt w:val="bullet"/>
      <w:lvlText w:val="•"/>
      <w:lvlJc w:val="left"/>
      <w:pPr>
        <w:ind w:left="8581" w:hanging="456"/>
      </w:pPr>
      <w:rPr>
        <w:rFonts w:hint="default"/>
        <w:lang w:val="en-GB" w:eastAsia="en-GB" w:bidi="en-GB"/>
      </w:rPr>
    </w:lvl>
  </w:abstractNum>
  <w:abstractNum w:abstractNumId="1" w15:restartNumberingAfterBreak="0">
    <w:nsid w:val="111333A1"/>
    <w:multiLevelType w:val="hybridMultilevel"/>
    <w:tmpl w:val="DA80199A"/>
    <w:lvl w:ilvl="0" w:tplc="72D86C24">
      <w:start w:val="1"/>
      <w:numFmt w:val="decimal"/>
      <w:lvlText w:val="(%1)"/>
      <w:lvlJc w:val="left"/>
      <w:pPr>
        <w:ind w:left="560" w:hanging="699"/>
        <w:jc w:val="left"/>
      </w:pPr>
      <w:rPr>
        <w:rFonts w:ascii="Book Antiqua" w:eastAsia="Book Antiqua" w:hAnsi="Book Antiqua" w:cs="Book Antiqua" w:hint="default"/>
        <w:spacing w:val="-3"/>
        <w:w w:val="100"/>
        <w:sz w:val="24"/>
        <w:szCs w:val="24"/>
        <w:lang w:val="en-GB" w:eastAsia="en-GB" w:bidi="en-GB"/>
      </w:rPr>
    </w:lvl>
    <w:lvl w:ilvl="1" w:tplc="0EDE9C50">
      <w:numFmt w:val="bullet"/>
      <w:lvlText w:val="•"/>
      <w:lvlJc w:val="left"/>
      <w:pPr>
        <w:ind w:left="1562" w:hanging="699"/>
      </w:pPr>
      <w:rPr>
        <w:rFonts w:hint="default"/>
        <w:lang w:val="en-GB" w:eastAsia="en-GB" w:bidi="en-GB"/>
      </w:rPr>
    </w:lvl>
    <w:lvl w:ilvl="2" w:tplc="4F04E256">
      <w:numFmt w:val="bullet"/>
      <w:lvlText w:val="•"/>
      <w:lvlJc w:val="left"/>
      <w:pPr>
        <w:ind w:left="2565" w:hanging="699"/>
      </w:pPr>
      <w:rPr>
        <w:rFonts w:hint="default"/>
        <w:lang w:val="en-GB" w:eastAsia="en-GB" w:bidi="en-GB"/>
      </w:rPr>
    </w:lvl>
    <w:lvl w:ilvl="3" w:tplc="8A463B8A">
      <w:numFmt w:val="bullet"/>
      <w:lvlText w:val="•"/>
      <w:lvlJc w:val="left"/>
      <w:pPr>
        <w:ind w:left="3567" w:hanging="699"/>
      </w:pPr>
      <w:rPr>
        <w:rFonts w:hint="default"/>
        <w:lang w:val="en-GB" w:eastAsia="en-GB" w:bidi="en-GB"/>
      </w:rPr>
    </w:lvl>
    <w:lvl w:ilvl="4" w:tplc="86840362">
      <w:numFmt w:val="bullet"/>
      <w:lvlText w:val="•"/>
      <w:lvlJc w:val="left"/>
      <w:pPr>
        <w:ind w:left="4570" w:hanging="699"/>
      </w:pPr>
      <w:rPr>
        <w:rFonts w:hint="default"/>
        <w:lang w:val="en-GB" w:eastAsia="en-GB" w:bidi="en-GB"/>
      </w:rPr>
    </w:lvl>
    <w:lvl w:ilvl="5" w:tplc="3D26497A">
      <w:numFmt w:val="bullet"/>
      <w:lvlText w:val="•"/>
      <w:lvlJc w:val="left"/>
      <w:pPr>
        <w:ind w:left="5573" w:hanging="699"/>
      </w:pPr>
      <w:rPr>
        <w:rFonts w:hint="default"/>
        <w:lang w:val="en-GB" w:eastAsia="en-GB" w:bidi="en-GB"/>
      </w:rPr>
    </w:lvl>
    <w:lvl w:ilvl="6" w:tplc="4E987FC8">
      <w:numFmt w:val="bullet"/>
      <w:lvlText w:val="•"/>
      <w:lvlJc w:val="left"/>
      <w:pPr>
        <w:ind w:left="6575" w:hanging="699"/>
      </w:pPr>
      <w:rPr>
        <w:rFonts w:hint="default"/>
        <w:lang w:val="en-GB" w:eastAsia="en-GB" w:bidi="en-GB"/>
      </w:rPr>
    </w:lvl>
    <w:lvl w:ilvl="7" w:tplc="91DE6D46">
      <w:numFmt w:val="bullet"/>
      <w:lvlText w:val="•"/>
      <w:lvlJc w:val="left"/>
      <w:pPr>
        <w:ind w:left="7578" w:hanging="699"/>
      </w:pPr>
      <w:rPr>
        <w:rFonts w:hint="default"/>
        <w:lang w:val="en-GB" w:eastAsia="en-GB" w:bidi="en-GB"/>
      </w:rPr>
    </w:lvl>
    <w:lvl w:ilvl="8" w:tplc="9BA47E64">
      <w:numFmt w:val="bullet"/>
      <w:lvlText w:val="•"/>
      <w:lvlJc w:val="left"/>
      <w:pPr>
        <w:ind w:left="8581" w:hanging="699"/>
      </w:pPr>
      <w:rPr>
        <w:rFonts w:hint="default"/>
        <w:lang w:val="en-GB" w:eastAsia="en-GB" w:bidi="en-GB"/>
      </w:rPr>
    </w:lvl>
  </w:abstractNum>
  <w:abstractNum w:abstractNumId="2" w15:restartNumberingAfterBreak="0">
    <w:nsid w:val="113C65BE"/>
    <w:multiLevelType w:val="hybridMultilevel"/>
    <w:tmpl w:val="E73EC338"/>
    <w:lvl w:ilvl="0" w:tplc="CC22AACE">
      <w:start w:val="1"/>
      <w:numFmt w:val="decimal"/>
      <w:lvlText w:val="(%1)"/>
      <w:lvlJc w:val="left"/>
      <w:pPr>
        <w:ind w:left="1280" w:hanging="720"/>
        <w:jc w:val="left"/>
      </w:pPr>
      <w:rPr>
        <w:rFonts w:ascii="Book Antiqua" w:eastAsia="Book Antiqua" w:hAnsi="Book Antiqua" w:cs="Book Antiqua" w:hint="default"/>
        <w:spacing w:val="-2"/>
        <w:w w:val="100"/>
        <w:sz w:val="24"/>
        <w:szCs w:val="24"/>
        <w:lang w:val="en-GB" w:eastAsia="en-GB" w:bidi="en-GB"/>
      </w:rPr>
    </w:lvl>
    <w:lvl w:ilvl="1" w:tplc="153293B2">
      <w:numFmt w:val="bullet"/>
      <w:lvlText w:val="•"/>
      <w:lvlJc w:val="left"/>
      <w:pPr>
        <w:ind w:left="2210" w:hanging="720"/>
      </w:pPr>
      <w:rPr>
        <w:rFonts w:hint="default"/>
        <w:lang w:val="en-GB" w:eastAsia="en-GB" w:bidi="en-GB"/>
      </w:rPr>
    </w:lvl>
    <w:lvl w:ilvl="2" w:tplc="BCF8F66C">
      <w:numFmt w:val="bullet"/>
      <w:lvlText w:val="•"/>
      <w:lvlJc w:val="left"/>
      <w:pPr>
        <w:ind w:left="3141" w:hanging="720"/>
      </w:pPr>
      <w:rPr>
        <w:rFonts w:hint="default"/>
        <w:lang w:val="en-GB" w:eastAsia="en-GB" w:bidi="en-GB"/>
      </w:rPr>
    </w:lvl>
    <w:lvl w:ilvl="3" w:tplc="56544420">
      <w:numFmt w:val="bullet"/>
      <w:lvlText w:val="•"/>
      <w:lvlJc w:val="left"/>
      <w:pPr>
        <w:ind w:left="4071" w:hanging="720"/>
      </w:pPr>
      <w:rPr>
        <w:rFonts w:hint="default"/>
        <w:lang w:val="en-GB" w:eastAsia="en-GB" w:bidi="en-GB"/>
      </w:rPr>
    </w:lvl>
    <w:lvl w:ilvl="4" w:tplc="FFF29AF4">
      <w:numFmt w:val="bullet"/>
      <w:lvlText w:val="•"/>
      <w:lvlJc w:val="left"/>
      <w:pPr>
        <w:ind w:left="5002" w:hanging="720"/>
      </w:pPr>
      <w:rPr>
        <w:rFonts w:hint="default"/>
        <w:lang w:val="en-GB" w:eastAsia="en-GB" w:bidi="en-GB"/>
      </w:rPr>
    </w:lvl>
    <w:lvl w:ilvl="5" w:tplc="14BE3FC4">
      <w:numFmt w:val="bullet"/>
      <w:lvlText w:val="•"/>
      <w:lvlJc w:val="left"/>
      <w:pPr>
        <w:ind w:left="5933" w:hanging="720"/>
      </w:pPr>
      <w:rPr>
        <w:rFonts w:hint="default"/>
        <w:lang w:val="en-GB" w:eastAsia="en-GB" w:bidi="en-GB"/>
      </w:rPr>
    </w:lvl>
    <w:lvl w:ilvl="6" w:tplc="A3DE112A">
      <w:numFmt w:val="bullet"/>
      <w:lvlText w:val="•"/>
      <w:lvlJc w:val="left"/>
      <w:pPr>
        <w:ind w:left="6863" w:hanging="720"/>
      </w:pPr>
      <w:rPr>
        <w:rFonts w:hint="default"/>
        <w:lang w:val="en-GB" w:eastAsia="en-GB" w:bidi="en-GB"/>
      </w:rPr>
    </w:lvl>
    <w:lvl w:ilvl="7" w:tplc="002E4644">
      <w:numFmt w:val="bullet"/>
      <w:lvlText w:val="•"/>
      <w:lvlJc w:val="left"/>
      <w:pPr>
        <w:ind w:left="7794" w:hanging="720"/>
      </w:pPr>
      <w:rPr>
        <w:rFonts w:hint="default"/>
        <w:lang w:val="en-GB" w:eastAsia="en-GB" w:bidi="en-GB"/>
      </w:rPr>
    </w:lvl>
    <w:lvl w:ilvl="8" w:tplc="112299BC">
      <w:numFmt w:val="bullet"/>
      <w:lvlText w:val="•"/>
      <w:lvlJc w:val="left"/>
      <w:pPr>
        <w:ind w:left="8725" w:hanging="720"/>
      </w:pPr>
      <w:rPr>
        <w:rFonts w:hint="default"/>
        <w:lang w:val="en-GB" w:eastAsia="en-GB" w:bidi="en-GB"/>
      </w:rPr>
    </w:lvl>
  </w:abstractNum>
  <w:abstractNum w:abstractNumId="3" w15:restartNumberingAfterBreak="0">
    <w:nsid w:val="19574203"/>
    <w:multiLevelType w:val="hybridMultilevel"/>
    <w:tmpl w:val="7DFCCB70"/>
    <w:lvl w:ilvl="0" w:tplc="1096C1CE">
      <w:start w:val="1"/>
      <w:numFmt w:val="decimal"/>
      <w:lvlText w:val="(%1)"/>
      <w:lvlJc w:val="left"/>
      <w:pPr>
        <w:ind w:left="560" w:hanging="639"/>
        <w:jc w:val="left"/>
      </w:pPr>
      <w:rPr>
        <w:rFonts w:ascii="Book Antiqua" w:eastAsia="Book Antiqua" w:hAnsi="Book Antiqua" w:cs="Book Antiqua" w:hint="default"/>
        <w:spacing w:val="-30"/>
        <w:w w:val="100"/>
        <w:sz w:val="24"/>
        <w:szCs w:val="24"/>
        <w:lang w:val="en-GB" w:eastAsia="en-GB" w:bidi="en-GB"/>
      </w:rPr>
    </w:lvl>
    <w:lvl w:ilvl="1" w:tplc="824CFDAE">
      <w:numFmt w:val="bullet"/>
      <w:lvlText w:val="•"/>
      <w:lvlJc w:val="left"/>
      <w:pPr>
        <w:ind w:left="1562" w:hanging="639"/>
      </w:pPr>
      <w:rPr>
        <w:rFonts w:hint="default"/>
        <w:lang w:val="en-GB" w:eastAsia="en-GB" w:bidi="en-GB"/>
      </w:rPr>
    </w:lvl>
    <w:lvl w:ilvl="2" w:tplc="BEC4D73E">
      <w:numFmt w:val="bullet"/>
      <w:lvlText w:val="•"/>
      <w:lvlJc w:val="left"/>
      <w:pPr>
        <w:ind w:left="2565" w:hanging="639"/>
      </w:pPr>
      <w:rPr>
        <w:rFonts w:hint="default"/>
        <w:lang w:val="en-GB" w:eastAsia="en-GB" w:bidi="en-GB"/>
      </w:rPr>
    </w:lvl>
    <w:lvl w:ilvl="3" w:tplc="2752DB8A">
      <w:numFmt w:val="bullet"/>
      <w:lvlText w:val="•"/>
      <w:lvlJc w:val="left"/>
      <w:pPr>
        <w:ind w:left="3567" w:hanging="639"/>
      </w:pPr>
      <w:rPr>
        <w:rFonts w:hint="default"/>
        <w:lang w:val="en-GB" w:eastAsia="en-GB" w:bidi="en-GB"/>
      </w:rPr>
    </w:lvl>
    <w:lvl w:ilvl="4" w:tplc="EFA412EE">
      <w:numFmt w:val="bullet"/>
      <w:lvlText w:val="•"/>
      <w:lvlJc w:val="left"/>
      <w:pPr>
        <w:ind w:left="4570" w:hanging="639"/>
      </w:pPr>
      <w:rPr>
        <w:rFonts w:hint="default"/>
        <w:lang w:val="en-GB" w:eastAsia="en-GB" w:bidi="en-GB"/>
      </w:rPr>
    </w:lvl>
    <w:lvl w:ilvl="5" w:tplc="83CA7C64">
      <w:numFmt w:val="bullet"/>
      <w:lvlText w:val="•"/>
      <w:lvlJc w:val="left"/>
      <w:pPr>
        <w:ind w:left="5573" w:hanging="639"/>
      </w:pPr>
      <w:rPr>
        <w:rFonts w:hint="default"/>
        <w:lang w:val="en-GB" w:eastAsia="en-GB" w:bidi="en-GB"/>
      </w:rPr>
    </w:lvl>
    <w:lvl w:ilvl="6" w:tplc="642205F6">
      <w:numFmt w:val="bullet"/>
      <w:lvlText w:val="•"/>
      <w:lvlJc w:val="left"/>
      <w:pPr>
        <w:ind w:left="6575" w:hanging="639"/>
      </w:pPr>
      <w:rPr>
        <w:rFonts w:hint="default"/>
        <w:lang w:val="en-GB" w:eastAsia="en-GB" w:bidi="en-GB"/>
      </w:rPr>
    </w:lvl>
    <w:lvl w:ilvl="7" w:tplc="2EF4BADE">
      <w:numFmt w:val="bullet"/>
      <w:lvlText w:val="•"/>
      <w:lvlJc w:val="left"/>
      <w:pPr>
        <w:ind w:left="7578" w:hanging="639"/>
      </w:pPr>
      <w:rPr>
        <w:rFonts w:hint="default"/>
        <w:lang w:val="en-GB" w:eastAsia="en-GB" w:bidi="en-GB"/>
      </w:rPr>
    </w:lvl>
    <w:lvl w:ilvl="8" w:tplc="85A48D3E">
      <w:numFmt w:val="bullet"/>
      <w:lvlText w:val="•"/>
      <w:lvlJc w:val="left"/>
      <w:pPr>
        <w:ind w:left="8581" w:hanging="639"/>
      </w:pPr>
      <w:rPr>
        <w:rFonts w:hint="default"/>
        <w:lang w:val="en-GB" w:eastAsia="en-GB" w:bidi="en-GB"/>
      </w:rPr>
    </w:lvl>
  </w:abstractNum>
  <w:abstractNum w:abstractNumId="4" w15:restartNumberingAfterBreak="0">
    <w:nsid w:val="1ED0361C"/>
    <w:multiLevelType w:val="hybridMultilevel"/>
    <w:tmpl w:val="FBD4A6F2"/>
    <w:lvl w:ilvl="0" w:tplc="2B248188">
      <w:start w:val="1"/>
      <w:numFmt w:val="decimal"/>
      <w:lvlText w:val="(%1)"/>
      <w:lvlJc w:val="left"/>
      <w:pPr>
        <w:ind w:left="560" w:hanging="665"/>
        <w:jc w:val="left"/>
      </w:pPr>
      <w:rPr>
        <w:rFonts w:ascii="Book Antiqua" w:eastAsia="Book Antiqua" w:hAnsi="Book Antiqua" w:cs="Book Antiqua" w:hint="default"/>
        <w:spacing w:val="-3"/>
        <w:w w:val="100"/>
        <w:sz w:val="24"/>
        <w:szCs w:val="24"/>
        <w:lang w:val="en-GB" w:eastAsia="en-GB" w:bidi="en-GB"/>
      </w:rPr>
    </w:lvl>
    <w:lvl w:ilvl="1" w:tplc="A0F084C2">
      <w:start w:val="1"/>
      <w:numFmt w:val="lowerLetter"/>
      <w:lvlText w:val="(%2)"/>
      <w:lvlJc w:val="left"/>
      <w:pPr>
        <w:ind w:left="2000" w:hanging="360"/>
        <w:jc w:val="left"/>
      </w:pPr>
      <w:rPr>
        <w:rFonts w:ascii="Book Antiqua" w:eastAsia="Book Antiqua" w:hAnsi="Book Antiqua" w:cs="Book Antiqua" w:hint="default"/>
        <w:spacing w:val="-1"/>
        <w:w w:val="100"/>
        <w:sz w:val="24"/>
        <w:szCs w:val="24"/>
        <w:lang w:val="en-GB" w:eastAsia="en-GB" w:bidi="en-GB"/>
      </w:rPr>
    </w:lvl>
    <w:lvl w:ilvl="2" w:tplc="A66AB668">
      <w:numFmt w:val="bullet"/>
      <w:lvlText w:val="•"/>
      <w:lvlJc w:val="left"/>
      <w:pPr>
        <w:ind w:left="2954" w:hanging="360"/>
      </w:pPr>
      <w:rPr>
        <w:rFonts w:hint="default"/>
        <w:lang w:val="en-GB" w:eastAsia="en-GB" w:bidi="en-GB"/>
      </w:rPr>
    </w:lvl>
    <w:lvl w:ilvl="3" w:tplc="4A7AC036">
      <w:numFmt w:val="bullet"/>
      <w:lvlText w:val="•"/>
      <w:lvlJc w:val="left"/>
      <w:pPr>
        <w:ind w:left="3908" w:hanging="360"/>
      </w:pPr>
      <w:rPr>
        <w:rFonts w:hint="default"/>
        <w:lang w:val="en-GB" w:eastAsia="en-GB" w:bidi="en-GB"/>
      </w:rPr>
    </w:lvl>
    <w:lvl w:ilvl="4" w:tplc="80EED124">
      <w:numFmt w:val="bullet"/>
      <w:lvlText w:val="•"/>
      <w:lvlJc w:val="left"/>
      <w:pPr>
        <w:ind w:left="4862" w:hanging="360"/>
      </w:pPr>
      <w:rPr>
        <w:rFonts w:hint="default"/>
        <w:lang w:val="en-GB" w:eastAsia="en-GB" w:bidi="en-GB"/>
      </w:rPr>
    </w:lvl>
    <w:lvl w:ilvl="5" w:tplc="C7A6BECE">
      <w:numFmt w:val="bullet"/>
      <w:lvlText w:val="•"/>
      <w:lvlJc w:val="left"/>
      <w:pPr>
        <w:ind w:left="5816" w:hanging="360"/>
      </w:pPr>
      <w:rPr>
        <w:rFonts w:hint="default"/>
        <w:lang w:val="en-GB" w:eastAsia="en-GB" w:bidi="en-GB"/>
      </w:rPr>
    </w:lvl>
    <w:lvl w:ilvl="6" w:tplc="7CD094F2">
      <w:numFmt w:val="bullet"/>
      <w:lvlText w:val="•"/>
      <w:lvlJc w:val="left"/>
      <w:pPr>
        <w:ind w:left="6770" w:hanging="360"/>
      </w:pPr>
      <w:rPr>
        <w:rFonts w:hint="default"/>
        <w:lang w:val="en-GB" w:eastAsia="en-GB" w:bidi="en-GB"/>
      </w:rPr>
    </w:lvl>
    <w:lvl w:ilvl="7" w:tplc="87A65D02">
      <w:numFmt w:val="bullet"/>
      <w:lvlText w:val="•"/>
      <w:lvlJc w:val="left"/>
      <w:pPr>
        <w:ind w:left="7724" w:hanging="360"/>
      </w:pPr>
      <w:rPr>
        <w:rFonts w:hint="default"/>
        <w:lang w:val="en-GB" w:eastAsia="en-GB" w:bidi="en-GB"/>
      </w:rPr>
    </w:lvl>
    <w:lvl w:ilvl="8" w:tplc="99C8195E">
      <w:numFmt w:val="bullet"/>
      <w:lvlText w:val="•"/>
      <w:lvlJc w:val="left"/>
      <w:pPr>
        <w:ind w:left="8678" w:hanging="360"/>
      </w:pPr>
      <w:rPr>
        <w:rFonts w:hint="default"/>
        <w:lang w:val="en-GB" w:eastAsia="en-GB" w:bidi="en-GB"/>
      </w:rPr>
    </w:lvl>
  </w:abstractNum>
  <w:abstractNum w:abstractNumId="5" w15:restartNumberingAfterBreak="0">
    <w:nsid w:val="25DB7F7D"/>
    <w:multiLevelType w:val="hybridMultilevel"/>
    <w:tmpl w:val="5E1A6964"/>
    <w:lvl w:ilvl="0" w:tplc="93CED658">
      <w:start w:val="1"/>
      <w:numFmt w:val="decimal"/>
      <w:lvlText w:val="%1."/>
      <w:lvlJc w:val="left"/>
      <w:pPr>
        <w:ind w:left="1280" w:hanging="720"/>
        <w:jc w:val="left"/>
      </w:pPr>
      <w:rPr>
        <w:rFonts w:hint="default"/>
        <w:b/>
        <w:bCs/>
        <w:i/>
        <w:spacing w:val="-1"/>
        <w:w w:val="100"/>
        <w:lang w:val="en-GB" w:eastAsia="en-GB" w:bidi="en-GB"/>
      </w:rPr>
    </w:lvl>
    <w:lvl w:ilvl="1" w:tplc="8112F00E">
      <w:numFmt w:val="bullet"/>
      <w:lvlText w:val="•"/>
      <w:lvlJc w:val="left"/>
      <w:pPr>
        <w:ind w:left="2210" w:hanging="720"/>
      </w:pPr>
      <w:rPr>
        <w:rFonts w:hint="default"/>
        <w:lang w:val="en-GB" w:eastAsia="en-GB" w:bidi="en-GB"/>
      </w:rPr>
    </w:lvl>
    <w:lvl w:ilvl="2" w:tplc="E1CCCF50">
      <w:numFmt w:val="bullet"/>
      <w:lvlText w:val="•"/>
      <w:lvlJc w:val="left"/>
      <w:pPr>
        <w:ind w:left="3141" w:hanging="720"/>
      </w:pPr>
      <w:rPr>
        <w:rFonts w:hint="default"/>
        <w:lang w:val="en-GB" w:eastAsia="en-GB" w:bidi="en-GB"/>
      </w:rPr>
    </w:lvl>
    <w:lvl w:ilvl="3" w:tplc="B75E24E8">
      <w:numFmt w:val="bullet"/>
      <w:lvlText w:val="•"/>
      <w:lvlJc w:val="left"/>
      <w:pPr>
        <w:ind w:left="4071" w:hanging="720"/>
      </w:pPr>
      <w:rPr>
        <w:rFonts w:hint="default"/>
        <w:lang w:val="en-GB" w:eastAsia="en-GB" w:bidi="en-GB"/>
      </w:rPr>
    </w:lvl>
    <w:lvl w:ilvl="4" w:tplc="358E14FA">
      <w:numFmt w:val="bullet"/>
      <w:lvlText w:val="•"/>
      <w:lvlJc w:val="left"/>
      <w:pPr>
        <w:ind w:left="5002" w:hanging="720"/>
      </w:pPr>
      <w:rPr>
        <w:rFonts w:hint="default"/>
        <w:lang w:val="en-GB" w:eastAsia="en-GB" w:bidi="en-GB"/>
      </w:rPr>
    </w:lvl>
    <w:lvl w:ilvl="5" w:tplc="067E89B6">
      <w:numFmt w:val="bullet"/>
      <w:lvlText w:val="•"/>
      <w:lvlJc w:val="left"/>
      <w:pPr>
        <w:ind w:left="5933" w:hanging="720"/>
      </w:pPr>
      <w:rPr>
        <w:rFonts w:hint="default"/>
        <w:lang w:val="en-GB" w:eastAsia="en-GB" w:bidi="en-GB"/>
      </w:rPr>
    </w:lvl>
    <w:lvl w:ilvl="6" w:tplc="96A82DBC">
      <w:numFmt w:val="bullet"/>
      <w:lvlText w:val="•"/>
      <w:lvlJc w:val="left"/>
      <w:pPr>
        <w:ind w:left="6863" w:hanging="720"/>
      </w:pPr>
      <w:rPr>
        <w:rFonts w:hint="default"/>
        <w:lang w:val="en-GB" w:eastAsia="en-GB" w:bidi="en-GB"/>
      </w:rPr>
    </w:lvl>
    <w:lvl w:ilvl="7" w:tplc="F4865D88">
      <w:numFmt w:val="bullet"/>
      <w:lvlText w:val="•"/>
      <w:lvlJc w:val="left"/>
      <w:pPr>
        <w:ind w:left="7794" w:hanging="720"/>
      </w:pPr>
      <w:rPr>
        <w:rFonts w:hint="default"/>
        <w:lang w:val="en-GB" w:eastAsia="en-GB" w:bidi="en-GB"/>
      </w:rPr>
    </w:lvl>
    <w:lvl w:ilvl="8" w:tplc="9B7A0CDE">
      <w:numFmt w:val="bullet"/>
      <w:lvlText w:val="•"/>
      <w:lvlJc w:val="left"/>
      <w:pPr>
        <w:ind w:left="8725" w:hanging="720"/>
      </w:pPr>
      <w:rPr>
        <w:rFonts w:hint="default"/>
        <w:lang w:val="en-GB" w:eastAsia="en-GB" w:bidi="en-GB"/>
      </w:rPr>
    </w:lvl>
  </w:abstractNum>
  <w:abstractNum w:abstractNumId="6" w15:restartNumberingAfterBreak="0">
    <w:nsid w:val="282E258E"/>
    <w:multiLevelType w:val="hybridMultilevel"/>
    <w:tmpl w:val="02F4CE28"/>
    <w:lvl w:ilvl="0" w:tplc="5C6E7EBC">
      <w:start w:val="1"/>
      <w:numFmt w:val="decimal"/>
      <w:lvlText w:val="(%1)"/>
      <w:lvlJc w:val="left"/>
      <w:pPr>
        <w:ind w:left="560" w:hanging="639"/>
        <w:jc w:val="right"/>
      </w:pPr>
      <w:rPr>
        <w:rFonts w:ascii="Book Antiqua" w:eastAsia="Book Antiqua" w:hAnsi="Book Antiqua" w:cs="Book Antiqua" w:hint="default"/>
        <w:spacing w:val="-23"/>
        <w:w w:val="100"/>
        <w:sz w:val="24"/>
        <w:szCs w:val="24"/>
        <w:lang w:val="en-GB" w:eastAsia="en-GB" w:bidi="en-GB"/>
      </w:rPr>
    </w:lvl>
    <w:lvl w:ilvl="1" w:tplc="66B0DD3A">
      <w:numFmt w:val="bullet"/>
      <w:lvlText w:val="•"/>
      <w:lvlJc w:val="left"/>
      <w:pPr>
        <w:ind w:left="1562" w:hanging="639"/>
      </w:pPr>
      <w:rPr>
        <w:rFonts w:hint="default"/>
        <w:lang w:val="en-GB" w:eastAsia="en-GB" w:bidi="en-GB"/>
      </w:rPr>
    </w:lvl>
    <w:lvl w:ilvl="2" w:tplc="AA32DC74">
      <w:numFmt w:val="bullet"/>
      <w:lvlText w:val="•"/>
      <w:lvlJc w:val="left"/>
      <w:pPr>
        <w:ind w:left="2565" w:hanging="639"/>
      </w:pPr>
      <w:rPr>
        <w:rFonts w:hint="default"/>
        <w:lang w:val="en-GB" w:eastAsia="en-GB" w:bidi="en-GB"/>
      </w:rPr>
    </w:lvl>
    <w:lvl w:ilvl="3" w:tplc="ED325238">
      <w:numFmt w:val="bullet"/>
      <w:lvlText w:val="•"/>
      <w:lvlJc w:val="left"/>
      <w:pPr>
        <w:ind w:left="3567" w:hanging="639"/>
      </w:pPr>
      <w:rPr>
        <w:rFonts w:hint="default"/>
        <w:lang w:val="en-GB" w:eastAsia="en-GB" w:bidi="en-GB"/>
      </w:rPr>
    </w:lvl>
    <w:lvl w:ilvl="4" w:tplc="9C2CE346">
      <w:numFmt w:val="bullet"/>
      <w:lvlText w:val="•"/>
      <w:lvlJc w:val="left"/>
      <w:pPr>
        <w:ind w:left="4570" w:hanging="639"/>
      </w:pPr>
      <w:rPr>
        <w:rFonts w:hint="default"/>
        <w:lang w:val="en-GB" w:eastAsia="en-GB" w:bidi="en-GB"/>
      </w:rPr>
    </w:lvl>
    <w:lvl w:ilvl="5" w:tplc="88465B0E">
      <w:numFmt w:val="bullet"/>
      <w:lvlText w:val="•"/>
      <w:lvlJc w:val="left"/>
      <w:pPr>
        <w:ind w:left="5573" w:hanging="639"/>
      </w:pPr>
      <w:rPr>
        <w:rFonts w:hint="default"/>
        <w:lang w:val="en-GB" w:eastAsia="en-GB" w:bidi="en-GB"/>
      </w:rPr>
    </w:lvl>
    <w:lvl w:ilvl="6" w:tplc="BB7E629E">
      <w:numFmt w:val="bullet"/>
      <w:lvlText w:val="•"/>
      <w:lvlJc w:val="left"/>
      <w:pPr>
        <w:ind w:left="6575" w:hanging="639"/>
      </w:pPr>
      <w:rPr>
        <w:rFonts w:hint="default"/>
        <w:lang w:val="en-GB" w:eastAsia="en-GB" w:bidi="en-GB"/>
      </w:rPr>
    </w:lvl>
    <w:lvl w:ilvl="7" w:tplc="E5FA494A">
      <w:numFmt w:val="bullet"/>
      <w:lvlText w:val="•"/>
      <w:lvlJc w:val="left"/>
      <w:pPr>
        <w:ind w:left="7578" w:hanging="639"/>
      </w:pPr>
      <w:rPr>
        <w:rFonts w:hint="default"/>
        <w:lang w:val="en-GB" w:eastAsia="en-GB" w:bidi="en-GB"/>
      </w:rPr>
    </w:lvl>
    <w:lvl w:ilvl="8" w:tplc="FF063212">
      <w:numFmt w:val="bullet"/>
      <w:lvlText w:val="•"/>
      <w:lvlJc w:val="left"/>
      <w:pPr>
        <w:ind w:left="8581" w:hanging="639"/>
      </w:pPr>
      <w:rPr>
        <w:rFonts w:hint="default"/>
        <w:lang w:val="en-GB" w:eastAsia="en-GB" w:bidi="en-GB"/>
      </w:rPr>
    </w:lvl>
  </w:abstractNum>
  <w:abstractNum w:abstractNumId="7" w15:restartNumberingAfterBreak="0">
    <w:nsid w:val="2CBF441A"/>
    <w:multiLevelType w:val="hybridMultilevel"/>
    <w:tmpl w:val="B7A4ACC4"/>
    <w:lvl w:ilvl="0" w:tplc="8D1CDC20">
      <w:start w:val="1"/>
      <w:numFmt w:val="decimal"/>
      <w:lvlText w:val="(%1)"/>
      <w:lvlJc w:val="left"/>
      <w:pPr>
        <w:ind w:left="560" w:hanging="720"/>
        <w:jc w:val="left"/>
      </w:pPr>
      <w:rPr>
        <w:rFonts w:ascii="Book Antiqua" w:eastAsia="Book Antiqua" w:hAnsi="Book Antiqua" w:cs="Book Antiqua" w:hint="default"/>
        <w:spacing w:val="-4"/>
        <w:w w:val="100"/>
        <w:sz w:val="24"/>
        <w:szCs w:val="24"/>
        <w:lang w:val="en-GB" w:eastAsia="en-GB" w:bidi="en-GB"/>
      </w:rPr>
    </w:lvl>
    <w:lvl w:ilvl="1" w:tplc="35EC3034">
      <w:numFmt w:val="bullet"/>
      <w:lvlText w:val="•"/>
      <w:lvlJc w:val="left"/>
      <w:pPr>
        <w:ind w:left="1562" w:hanging="720"/>
      </w:pPr>
      <w:rPr>
        <w:rFonts w:hint="default"/>
        <w:lang w:val="en-GB" w:eastAsia="en-GB" w:bidi="en-GB"/>
      </w:rPr>
    </w:lvl>
    <w:lvl w:ilvl="2" w:tplc="B4E2DD7C">
      <w:numFmt w:val="bullet"/>
      <w:lvlText w:val="•"/>
      <w:lvlJc w:val="left"/>
      <w:pPr>
        <w:ind w:left="2565" w:hanging="720"/>
      </w:pPr>
      <w:rPr>
        <w:rFonts w:hint="default"/>
        <w:lang w:val="en-GB" w:eastAsia="en-GB" w:bidi="en-GB"/>
      </w:rPr>
    </w:lvl>
    <w:lvl w:ilvl="3" w:tplc="9F02A0CC">
      <w:numFmt w:val="bullet"/>
      <w:lvlText w:val="•"/>
      <w:lvlJc w:val="left"/>
      <w:pPr>
        <w:ind w:left="3567" w:hanging="720"/>
      </w:pPr>
      <w:rPr>
        <w:rFonts w:hint="default"/>
        <w:lang w:val="en-GB" w:eastAsia="en-GB" w:bidi="en-GB"/>
      </w:rPr>
    </w:lvl>
    <w:lvl w:ilvl="4" w:tplc="29841540">
      <w:numFmt w:val="bullet"/>
      <w:lvlText w:val="•"/>
      <w:lvlJc w:val="left"/>
      <w:pPr>
        <w:ind w:left="4570" w:hanging="720"/>
      </w:pPr>
      <w:rPr>
        <w:rFonts w:hint="default"/>
        <w:lang w:val="en-GB" w:eastAsia="en-GB" w:bidi="en-GB"/>
      </w:rPr>
    </w:lvl>
    <w:lvl w:ilvl="5" w:tplc="95C4FFA8">
      <w:numFmt w:val="bullet"/>
      <w:lvlText w:val="•"/>
      <w:lvlJc w:val="left"/>
      <w:pPr>
        <w:ind w:left="5573" w:hanging="720"/>
      </w:pPr>
      <w:rPr>
        <w:rFonts w:hint="default"/>
        <w:lang w:val="en-GB" w:eastAsia="en-GB" w:bidi="en-GB"/>
      </w:rPr>
    </w:lvl>
    <w:lvl w:ilvl="6" w:tplc="87E25E6A">
      <w:numFmt w:val="bullet"/>
      <w:lvlText w:val="•"/>
      <w:lvlJc w:val="left"/>
      <w:pPr>
        <w:ind w:left="6575" w:hanging="720"/>
      </w:pPr>
      <w:rPr>
        <w:rFonts w:hint="default"/>
        <w:lang w:val="en-GB" w:eastAsia="en-GB" w:bidi="en-GB"/>
      </w:rPr>
    </w:lvl>
    <w:lvl w:ilvl="7" w:tplc="8A44CC86">
      <w:numFmt w:val="bullet"/>
      <w:lvlText w:val="•"/>
      <w:lvlJc w:val="left"/>
      <w:pPr>
        <w:ind w:left="7578" w:hanging="720"/>
      </w:pPr>
      <w:rPr>
        <w:rFonts w:hint="default"/>
        <w:lang w:val="en-GB" w:eastAsia="en-GB" w:bidi="en-GB"/>
      </w:rPr>
    </w:lvl>
    <w:lvl w:ilvl="8" w:tplc="C0FAD8D0">
      <w:numFmt w:val="bullet"/>
      <w:lvlText w:val="•"/>
      <w:lvlJc w:val="left"/>
      <w:pPr>
        <w:ind w:left="8581" w:hanging="720"/>
      </w:pPr>
      <w:rPr>
        <w:rFonts w:hint="default"/>
        <w:lang w:val="en-GB" w:eastAsia="en-GB" w:bidi="en-GB"/>
      </w:rPr>
    </w:lvl>
  </w:abstractNum>
  <w:abstractNum w:abstractNumId="8" w15:restartNumberingAfterBreak="0">
    <w:nsid w:val="35140F03"/>
    <w:multiLevelType w:val="hybridMultilevel"/>
    <w:tmpl w:val="29E22B10"/>
    <w:lvl w:ilvl="0" w:tplc="77F80974">
      <w:numFmt w:val="bullet"/>
      <w:lvlText w:val=""/>
      <w:lvlJc w:val="left"/>
      <w:pPr>
        <w:ind w:left="424" w:hanging="317"/>
      </w:pPr>
      <w:rPr>
        <w:rFonts w:ascii="Symbol" w:eastAsia="Symbol" w:hAnsi="Symbol" w:cs="Symbol" w:hint="default"/>
        <w:w w:val="100"/>
        <w:sz w:val="24"/>
        <w:szCs w:val="24"/>
        <w:lang w:val="en-GB" w:eastAsia="en-GB" w:bidi="en-GB"/>
      </w:rPr>
    </w:lvl>
    <w:lvl w:ilvl="1" w:tplc="0B96F0AC">
      <w:numFmt w:val="bullet"/>
      <w:lvlText w:val="•"/>
      <w:lvlJc w:val="left"/>
      <w:pPr>
        <w:ind w:left="1227" w:hanging="317"/>
      </w:pPr>
      <w:rPr>
        <w:rFonts w:hint="default"/>
        <w:lang w:val="en-GB" w:eastAsia="en-GB" w:bidi="en-GB"/>
      </w:rPr>
    </w:lvl>
    <w:lvl w:ilvl="2" w:tplc="997EDC94">
      <w:numFmt w:val="bullet"/>
      <w:lvlText w:val="•"/>
      <w:lvlJc w:val="left"/>
      <w:pPr>
        <w:ind w:left="2035" w:hanging="317"/>
      </w:pPr>
      <w:rPr>
        <w:rFonts w:hint="default"/>
        <w:lang w:val="en-GB" w:eastAsia="en-GB" w:bidi="en-GB"/>
      </w:rPr>
    </w:lvl>
    <w:lvl w:ilvl="3" w:tplc="D93A1036">
      <w:numFmt w:val="bullet"/>
      <w:lvlText w:val="•"/>
      <w:lvlJc w:val="left"/>
      <w:pPr>
        <w:ind w:left="2843" w:hanging="317"/>
      </w:pPr>
      <w:rPr>
        <w:rFonts w:hint="default"/>
        <w:lang w:val="en-GB" w:eastAsia="en-GB" w:bidi="en-GB"/>
      </w:rPr>
    </w:lvl>
    <w:lvl w:ilvl="4" w:tplc="3C469DC4">
      <w:numFmt w:val="bullet"/>
      <w:lvlText w:val="•"/>
      <w:lvlJc w:val="left"/>
      <w:pPr>
        <w:ind w:left="3651" w:hanging="317"/>
      </w:pPr>
      <w:rPr>
        <w:rFonts w:hint="default"/>
        <w:lang w:val="en-GB" w:eastAsia="en-GB" w:bidi="en-GB"/>
      </w:rPr>
    </w:lvl>
    <w:lvl w:ilvl="5" w:tplc="F000C9B0">
      <w:numFmt w:val="bullet"/>
      <w:lvlText w:val="•"/>
      <w:lvlJc w:val="left"/>
      <w:pPr>
        <w:ind w:left="4459" w:hanging="317"/>
      </w:pPr>
      <w:rPr>
        <w:rFonts w:hint="default"/>
        <w:lang w:val="en-GB" w:eastAsia="en-GB" w:bidi="en-GB"/>
      </w:rPr>
    </w:lvl>
    <w:lvl w:ilvl="6" w:tplc="DF463838">
      <w:numFmt w:val="bullet"/>
      <w:lvlText w:val="•"/>
      <w:lvlJc w:val="left"/>
      <w:pPr>
        <w:ind w:left="5266" w:hanging="317"/>
      </w:pPr>
      <w:rPr>
        <w:rFonts w:hint="default"/>
        <w:lang w:val="en-GB" w:eastAsia="en-GB" w:bidi="en-GB"/>
      </w:rPr>
    </w:lvl>
    <w:lvl w:ilvl="7" w:tplc="33D6E1A6">
      <w:numFmt w:val="bullet"/>
      <w:lvlText w:val="•"/>
      <w:lvlJc w:val="left"/>
      <w:pPr>
        <w:ind w:left="6074" w:hanging="317"/>
      </w:pPr>
      <w:rPr>
        <w:rFonts w:hint="default"/>
        <w:lang w:val="en-GB" w:eastAsia="en-GB" w:bidi="en-GB"/>
      </w:rPr>
    </w:lvl>
    <w:lvl w:ilvl="8" w:tplc="287C6E3E">
      <w:numFmt w:val="bullet"/>
      <w:lvlText w:val="•"/>
      <w:lvlJc w:val="left"/>
      <w:pPr>
        <w:ind w:left="6882" w:hanging="317"/>
      </w:pPr>
      <w:rPr>
        <w:rFonts w:hint="default"/>
        <w:lang w:val="en-GB" w:eastAsia="en-GB" w:bidi="en-GB"/>
      </w:rPr>
    </w:lvl>
  </w:abstractNum>
  <w:abstractNum w:abstractNumId="9" w15:restartNumberingAfterBreak="0">
    <w:nsid w:val="3CA83BC9"/>
    <w:multiLevelType w:val="multilevel"/>
    <w:tmpl w:val="1A62741E"/>
    <w:lvl w:ilvl="0">
      <w:start w:val="2"/>
      <w:numFmt w:val="decimal"/>
      <w:lvlText w:val="%1"/>
      <w:lvlJc w:val="left"/>
      <w:pPr>
        <w:ind w:left="1100" w:hanging="540"/>
        <w:jc w:val="left"/>
      </w:pPr>
      <w:rPr>
        <w:rFonts w:hint="default"/>
        <w:lang w:val="en-GB" w:eastAsia="en-GB" w:bidi="en-GB"/>
      </w:rPr>
    </w:lvl>
    <w:lvl w:ilvl="1">
      <w:start w:val="1"/>
      <w:numFmt w:val="decimal"/>
      <w:lvlText w:val="%1.%2"/>
      <w:lvlJc w:val="left"/>
      <w:pPr>
        <w:ind w:left="1100" w:hanging="540"/>
        <w:jc w:val="left"/>
      </w:pPr>
      <w:rPr>
        <w:rFonts w:ascii="Book Antiqua" w:eastAsia="Book Antiqua" w:hAnsi="Book Antiqua" w:cs="Book Antiqua" w:hint="default"/>
        <w:b/>
        <w:bCs/>
        <w:spacing w:val="-3"/>
        <w:w w:val="100"/>
        <w:sz w:val="24"/>
        <w:szCs w:val="24"/>
        <w:lang w:val="en-GB" w:eastAsia="en-GB" w:bidi="en-GB"/>
      </w:rPr>
    </w:lvl>
    <w:lvl w:ilvl="2">
      <w:numFmt w:val="bullet"/>
      <w:lvlText w:val="•"/>
      <w:lvlJc w:val="left"/>
      <w:pPr>
        <w:ind w:left="2997" w:hanging="540"/>
      </w:pPr>
      <w:rPr>
        <w:rFonts w:hint="default"/>
        <w:lang w:val="en-GB" w:eastAsia="en-GB" w:bidi="en-GB"/>
      </w:rPr>
    </w:lvl>
    <w:lvl w:ilvl="3">
      <w:numFmt w:val="bullet"/>
      <w:lvlText w:val="•"/>
      <w:lvlJc w:val="left"/>
      <w:pPr>
        <w:ind w:left="3945" w:hanging="540"/>
      </w:pPr>
      <w:rPr>
        <w:rFonts w:hint="default"/>
        <w:lang w:val="en-GB" w:eastAsia="en-GB" w:bidi="en-GB"/>
      </w:rPr>
    </w:lvl>
    <w:lvl w:ilvl="4">
      <w:numFmt w:val="bullet"/>
      <w:lvlText w:val="•"/>
      <w:lvlJc w:val="left"/>
      <w:pPr>
        <w:ind w:left="4894" w:hanging="540"/>
      </w:pPr>
      <w:rPr>
        <w:rFonts w:hint="default"/>
        <w:lang w:val="en-GB" w:eastAsia="en-GB" w:bidi="en-GB"/>
      </w:rPr>
    </w:lvl>
    <w:lvl w:ilvl="5">
      <w:numFmt w:val="bullet"/>
      <w:lvlText w:val="•"/>
      <w:lvlJc w:val="left"/>
      <w:pPr>
        <w:ind w:left="5843" w:hanging="540"/>
      </w:pPr>
      <w:rPr>
        <w:rFonts w:hint="default"/>
        <w:lang w:val="en-GB" w:eastAsia="en-GB" w:bidi="en-GB"/>
      </w:rPr>
    </w:lvl>
    <w:lvl w:ilvl="6">
      <w:numFmt w:val="bullet"/>
      <w:lvlText w:val="•"/>
      <w:lvlJc w:val="left"/>
      <w:pPr>
        <w:ind w:left="6791" w:hanging="540"/>
      </w:pPr>
      <w:rPr>
        <w:rFonts w:hint="default"/>
        <w:lang w:val="en-GB" w:eastAsia="en-GB" w:bidi="en-GB"/>
      </w:rPr>
    </w:lvl>
    <w:lvl w:ilvl="7">
      <w:numFmt w:val="bullet"/>
      <w:lvlText w:val="•"/>
      <w:lvlJc w:val="left"/>
      <w:pPr>
        <w:ind w:left="7740" w:hanging="540"/>
      </w:pPr>
      <w:rPr>
        <w:rFonts w:hint="default"/>
        <w:lang w:val="en-GB" w:eastAsia="en-GB" w:bidi="en-GB"/>
      </w:rPr>
    </w:lvl>
    <w:lvl w:ilvl="8">
      <w:numFmt w:val="bullet"/>
      <w:lvlText w:val="•"/>
      <w:lvlJc w:val="left"/>
      <w:pPr>
        <w:ind w:left="8689" w:hanging="540"/>
      </w:pPr>
      <w:rPr>
        <w:rFonts w:hint="default"/>
        <w:lang w:val="en-GB" w:eastAsia="en-GB" w:bidi="en-GB"/>
      </w:rPr>
    </w:lvl>
  </w:abstractNum>
  <w:abstractNum w:abstractNumId="10" w15:restartNumberingAfterBreak="0">
    <w:nsid w:val="418C4AE1"/>
    <w:multiLevelType w:val="multilevel"/>
    <w:tmpl w:val="3A427742"/>
    <w:lvl w:ilvl="0">
      <w:start w:val="1"/>
      <w:numFmt w:val="decimal"/>
      <w:lvlText w:val="%1"/>
      <w:lvlJc w:val="left"/>
      <w:pPr>
        <w:ind w:left="560" w:hanging="720"/>
        <w:jc w:val="left"/>
      </w:pPr>
      <w:rPr>
        <w:rFonts w:hint="default"/>
        <w:lang w:val="en-GB" w:eastAsia="en-GB" w:bidi="en-GB"/>
      </w:rPr>
    </w:lvl>
    <w:lvl w:ilvl="1">
      <w:start w:val="2"/>
      <w:numFmt w:val="decimal"/>
      <w:lvlText w:val="%1.%2"/>
      <w:lvlJc w:val="left"/>
      <w:pPr>
        <w:ind w:left="560" w:hanging="720"/>
        <w:jc w:val="left"/>
      </w:pPr>
      <w:rPr>
        <w:rFonts w:ascii="Book Antiqua" w:eastAsia="Book Antiqua" w:hAnsi="Book Antiqua" w:cs="Book Antiqua" w:hint="default"/>
        <w:b/>
        <w:bCs/>
        <w:spacing w:val="-29"/>
        <w:w w:val="100"/>
        <w:sz w:val="24"/>
        <w:szCs w:val="24"/>
        <w:lang w:val="en-GB" w:eastAsia="en-GB" w:bidi="en-GB"/>
      </w:rPr>
    </w:lvl>
    <w:lvl w:ilvl="2">
      <w:numFmt w:val="bullet"/>
      <w:lvlText w:val="•"/>
      <w:lvlJc w:val="left"/>
      <w:pPr>
        <w:ind w:left="2565" w:hanging="720"/>
      </w:pPr>
      <w:rPr>
        <w:rFonts w:hint="default"/>
        <w:lang w:val="en-GB" w:eastAsia="en-GB" w:bidi="en-GB"/>
      </w:rPr>
    </w:lvl>
    <w:lvl w:ilvl="3">
      <w:numFmt w:val="bullet"/>
      <w:lvlText w:val="•"/>
      <w:lvlJc w:val="left"/>
      <w:pPr>
        <w:ind w:left="3567" w:hanging="720"/>
      </w:pPr>
      <w:rPr>
        <w:rFonts w:hint="default"/>
        <w:lang w:val="en-GB" w:eastAsia="en-GB" w:bidi="en-GB"/>
      </w:rPr>
    </w:lvl>
    <w:lvl w:ilvl="4">
      <w:numFmt w:val="bullet"/>
      <w:lvlText w:val="•"/>
      <w:lvlJc w:val="left"/>
      <w:pPr>
        <w:ind w:left="4570" w:hanging="720"/>
      </w:pPr>
      <w:rPr>
        <w:rFonts w:hint="default"/>
        <w:lang w:val="en-GB" w:eastAsia="en-GB" w:bidi="en-GB"/>
      </w:rPr>
    </w:lvl>
    <w:lvl w:ilvl="5">
      <w:numFmt w:val="bullet"/>
      <w:lvlText w:val="•"/>
      <w:lvlJc w:val="left"/>
      <w:pPr>
        <w:ind w:left="5573" w:hanging="720"/>
      </w:pPr>
      <w:rPr>
        <w:rFonts w:hint="default"/>
        <w:lang w:val="en-GB" w:eastAsia="en-GB" w:bidi="en-GB"/>
      </w:rPr>
    </w:lvl>
    <w:lvl w:ilvl="6">
      <w:numFmt w:val="bullet"/>
      <w:lvlText w:val="•"/>
      <w:lvlJc w:val="left"/>
      <w:pPr>
        <w:ind w:left="6575" w:hanging="720"/>
      </w:pPr>
      <w:rPr>
        <w:rFonts w:hint="default"/>
        <w:lang w:val="en-GB" w:eastAsia="en-GB" w:bidi="en-GB"/>
      </w:rPr>
    </w:lvl>
    <w:lvl w:ilvl="7">
      <w:numFmt w:val="bullet"/>
      <w:lvlText w:val="•"/>
      <w:lvlJc w:val="left"/>
      <w:pPr>
        <w:ind w:left="7578" w:hanging="720"/>
      </w:pPr>
      <w:rPr>
        <w:rFonts w:hint="default"/>
        <w:lang w:val="en-GB" w:eastAsia="en-GB" w:bidi="en-GB"/>
      </w:rPr>
    </w:lvl>
    <w:lvl w:ilvl="8">
      <w:numFmt w:val="bullet"/>
      <w:lvlText w:val="•"/>
      <w:lvlJc w:val="left"/>
      <w:pPr>
        <w:ind w:left="8581" w:hanging="720"/>
      </w:pPr>
      <w:rPr>
        <w:rFonts w:hint="default"/>
        <w:lang w:val="en-GB" w:eastAsia="en-GB" w:bidi="en-GB"/>
      </w:rPr>
    </w:lvl>
  </w:abstractNum>
  <w:abstractNum w:abstractNumId="11" w15:restartNumberingAfterBreak="0">
    <w:nsid w:val="48D84998"/>
    <w:multiLevelType w:val="multilevel"/>
    <w:tmpl w:val="857A1DC2"/>
    <w:lvl w:ilvl="0">
      <w:start w:val="2"/>
      <w:numFmt w:val="decimal"/>
      <w:lvlText w:val="%1"/>
      <w:lvlJc w:val="left"/>
      <w:pPr>
        <w:ind w:left="560" w:hanging="720"/>
        <w:jc w:val="left"/>
      </w:pPr>
      <w:rPr>
        <w:rFonts w:hint="default"/>
        <w:lang w:val="en-GB" w:eastAsia="en-GB" w:bidi="en-GB"/>
      </w:rPr>
    </w:lvl>
    <w:lvl w:ilvl="1">
      <w:start w:val="2"/>
      <w:numFmt w:val="decimal"/>
      <w:lvlText w:val="%1.%2"/>
      <w:lvlJc w:val="left"/>
      <w:pPr>
        <w:ind w:left="560" w:hanging="720"/>
        <w:jc w:val="left"/>
      </w:pPr>
      <w:rPr>
        <w:rFonts w:ascii="Book Antiqua" w:eastAsia="Book Antiqua" w:hAnsi="Book Antiqua" w:cs="Book Antiqua" w:hint="default"/>
        <w:b/>
        <w:bCs/>
        <w:spacing w:val="-15"/>
        <w:w w:val="100"/>
        <w:sz w:val="24"/>
        <w:szCs w:val="24"/>
        <w:lang w:val="en-GB" w:eastAsia="en-GB" w:bidi="en-GB"/>
      </w:rPr>
    </w:lvl>
    <w:lvl w:ilvl="2">
      <w:numFmt w:val="bullet"/>
      <w:lvlText w:val="•"/>
      <w:lvlJc w:val="left"/>
      <w:pPr>
        <w:ind w:left="2565" w:hanging="720"/>
      </w:pPr>
      <w:rPr>
        <w:rFonts w:hint="default"/>
        <w:lang w:val="en-GB" w:eastAsia="en-GB" w:bidi="en-GB"/>
      </w:rPr>
    </w:lvl>
    <w:lvl w:ilvl="3">
      <w:numFmt w:val="bullet"/>
      <w:lvlText w:val="•"/>
      <w:lvlJc w:val="left"/>
      <w:pPr>
        <w:ind w:left="3567" w:hanging="720"/>
      </w:pPr>
      <w:rPr>
        <w:rFonts w:hint="default"/>
        <w:lang w:val="en-GB" w:eastAsia="en-GB" w:bidi="en-GB"/>
      </w:rPr>
    </w:lvl>
    <w:lvl w:ilvl="4">
      <w:numFmt w:val="bullet"/>
      <w:lvlText w:val="•"/>
      <w:lvlJc w:val="left"/>
      <w:pPr>
        <w:ind w:left="4570" w:hanging="720"/>
      </w:pPr>
      <w:rPr>
        <w:rFonts w:hint="default"/>
        <w:lang w:val="en-GB" w:eastAsia="en-GB" w:bidi="en-GB"/>
      </w:rPr>
    </w:lvl>
    <w:lvl w:ilvl="5">
      <w:numFmt w:val="bullet"/>
      <w:lvlText w:val="•"/>
      <w:lvlJc w:val="left"/>
      <w:pPr>
        <w:ind w:left="5573" w:hanging="720"/>
      </w:pPr>
      <w:rPr>
        <w:rFonts w:hint="default"/>
        <w:lang w:val="en-GB" w:eastAsia="en-GB" w:bidi="en-GB"/>
      </w:rPr>
    </w:lvl>
    <w:lvl w:ilvl="6">
      <w:numFmt w:val="bullet"/>
      <w:lvlText w:val="•"/>
      <w:lvlJc w:val="left"/>
      <w:pPr>
        <w:ind w:left="6575" w:hanging="720"/>
      </w:pPr>
      <w:rPr>
        <w:rFonts w:hint="default"/>
        <w:lang w:val="en-GB" w:eastAsia="en-GB" w:bidi="en-GB"/>
      </w:rPr>
    </w:lvl>
    <w:lvl w:ilvl="7">
      <w:numFmt w:val="bullet"/>
      <w:lvlText w:val="•"/>
      <w:lvlJc w:val="left"/>
      <w:pPr>
        <w:ind w:left="7578" w:hanging="720"/>
      </w:pPr>
      <w:rPr>
        <w:rFonts w:hint="default"/>
        <w:lang w:val="en-GB" w:eastAsia="en-GB" w:bidi="en-GB"/>
      </w:rPr>
    </w:lvl>
    <w:lvl w:ilvl="8">
      <w:numFmt w:val="bullet"/>
      <w:lvlText w:val="•"/>
      <w:lvlJc w:val="left"/>
      <w:pPr>
        <w:ind w:left="8581" w:hanging="720"/>
      </w:pPr>
      <w:rPr>
        <w:rFonts w:hint="default"/>
        <w:lang w:val="en-GB" w:eastAsia="en-GB" w:bidi="en-GB"/>
      </w:rPr>
    </w:lvl>
  </w:abstractNum>
  <w:abstractNum w:abstractNumId="12" w15:restartNumberingAfterBreak="0">
    <w:nsid w:val="4BB11C52"/>
    <w:multiLevelType w:val="hybridMultilevel"/>
    <w:tmpl w:val="345650D0"/>
    <w:lvl w:ilvl="0" w:tplc="9C7E2308">
      <w:start w:val="1"/>
      <w:numFmt w:val="decimal"/>
      <w:lvlText w:val="(%1)"/>
      <w:lvlJc w:val="left"/>
      <w:pPr>
        <w:ind w:left="560" w:hanging="764"/>
        <w:jc w:val="right"/>
      </w:pPr>
      <w:rPr>
        <w:rFonts w:ascii="Book Antiqua" w:eastAsia="Book Antiqua" w:hAnsi="Book Antiqua" w:cs="Book Antiqua" w:hint="default"/>
        <w:spacing w:val="-3"/>
        <w:w w:val="100"/>
        <w:sz w:val="24"/>
        <w:szCs w:val="24"/>
        <w:lang w:val="en-GB" w:eastAsia="en-GB" w:bidi="en-GB"/>
      </w:rPr>
    </w:lvl>
    <w:lvl w:ilvl="1" w:tplc="5E9A9316">
      <w:numFmt w:val="bullet"/>
      <w:lvlText w:val="•"/>
      <w:lvlJc w:val="left"/>
      <w:pPr>
        <w:ind w:left="1562" w:hanging="764"/>
      </w:pPr>
      <w:rPr>
        <w:rFonts w:hint="default"/>
        <w:lang w:val="en-GB" w:eastAsia="en-GB" w:bidi="en-GB"/>
      </w:rPr>
    </w:lvl>
    <w:lvl w:ilvl="2" w:tplc="41527632">
      <w:numFmt w:val="bullet"/>
      <w:lvlText w:val="•"/>
      <w:lvlJc w:val="left"/>
      <w:pPr>
        <w:ind w:left="2565" w:hanging="764"/>
      </w:pPr>
      <w:rPr>
        <w:rFonts w:hint="default"/>
        <w:lang w:val="en-GB" w:eastAsia="en-GB" w:bidi="en-GB"/>
      </w:rPr>
    </w:lvl>
    <w:lvl w:ilvl="3" w:tplc="C71AAF2C">
      <w:numFmt w:val="bullet"/>
      <w:lvlText w:val="•"/>
      <w:lvlJc w:val="left"/>
      <w:pPr>
        <w:ind w:left="3567" w:hanging="764"/>
      </w:pPr>
      <w:rPr>
        <w:rFonts w:hint="default"/>
        <w:lang w:val="en-GB" w:eastAsia="en-GB" w:bidi="en-GB"/>
      </w:rPr>
    </w:lvl>
    <w:lvl w:ilvl="4" w:tplc="D9BC9140">
      <w:numFmt w:val="bullet"/>
      <w:lvlText w:val="•"/>
      <w:lvlJc w:val="left"/>
      <w:pPr>
        <w:ind w:left="4570" w:hanging="764"/>
      </w:pPr>
      <w:rPr>
        <w:rFonts w:hint="default"/>
        <w:lang w:val="en-GB" w:eastAsia="en-GB" w:bidi="en-GB"/>
      </w:rPr>
    </w:lvl>
    <w:lvl w:ilvl="5" w:tplc="DDC20AC0">
      <w:numFmt w:val="bullet"/>
      <w:lvlText w:val="•"/>
      <w:lvlJc w:val="left"/>
      <w:pPr>
        <w:ind w:left="5573" w:hanging="764"/>
      </w:pPr>
      <w:rPr>
        <w:rFonts w:hint="default"/>
        <w:lang w:val="en-GB" w:eastAsia="en-GB" w:bidi="en-GB"/>
      </w:rPr>
    </w:lvl>
    <w:lvl w:ilvl="6" w:tplc="B6988DF6">
      <w:numFmt w:val="bullet"/>
      <w:lvlText w:val="•"/>
      <w:lvlJc w:val="left"/>
      <w:pPr>
        <w:ind w:left="6575" w:hanging="764"/>
      </w:pPr>
      <w:rPr>
        <w:rFonts w:hint="default"/>
        <w:lang w:val="en-GB" w:eastAsia="en-GB" w:bidi="en-GB"/>
      </w:rPr>
    </w:lvl>
    <w:lvl w:ilvl="7" w:tplc="B0B6CA62">
      <w:numFmt w:val="bullet"/>
      <w:lvlText w:val="•"/>
      <w:lvlJc w:val="left"/>
      <w:pPr>
        <w:ind w:left="7578" w:hanging="764"/>
      </w:pPr>
      <w:rPr>
        <w:rFonts w:hint="default"/>
        <w:lang w:val="en-GB" w:eastAsia="en-GB" w:bidi="en-GB"/>
      </w:rPr>
    </w:lvl>
    <w:lvl w:ilvl="8" w:tplc="BAAAB368">
      <w:numFmt w:val="bullet"/>
      <w:lvlText w:val="•"/>
      <w:lvlJc w:val="left"/>
      <w:pPr>
        <w:ind w:left="8581" w:hanging="764"/>
      </w:pPr>
      <w:rPr>
        <w:rFonts w:hint="default"/>
        <w:lang w:val="en-GB" w:eastAsia="en-GB" w:bidi="en-GB"/>
      </w:rPr>
    </w:lvl>
  </w:abstractNum>
  <w:abstractNum w:abstractNumId="13" w15:restartNumberingAfterBreak="0">
    <w:nsid w:val="4C9F320F"/>
    <w:multiLevelType w:val="hybridMultilevel"/>
    <w:tmpl w:val="4808C090"/>
    <w:lvl w:ilvl="0" w:tplc="F10AAFB8">
      <w:start w:val="1"/>
      <w:numFmt w:val="decimal"/>
      <w:lvlText w:val="(%1)"/>
      <w:lvlJc w:val="left"/>
      <w:pPr>
        <w:ind w:left="560" w:hanging="699"/>
        <w:jc w:val="left"/>
      </w:pPr>
      <w:rPr>
        <w:rFonts w:ascii="Book Antiqua" w:eastAsia="Book Antiqua" w:hAnsi="Book Antiqua" w:cs="Book Antiqua" w:hint="default"/>
        <w:spacing w:val="-20"/>
        <w:w w:val="100"/>
        <w:sz w:val="24"/>
        <w:szCs w:val="24"/>
        <w:lang w:val="en-GB" w:eastAsia="en-GB" w:bidi="en-GB"/>
      </w:rPr>
    </w:lvl>
    <w:lvl w:ilvl="1" w:tplc="C466301A">
      <w:numFmt w:val="bullet"/>
      <w:lvlText w:val="•"/>
      <w:lvlJc w:val="left"/>
      <w:pPr>
        <w:ind w:left="1562" w:hanging="699"/>
      </w:pPr>
      <w:rPr>
        <w:rFonts w:hint="default"/>
        <w:lang w:val="en-GB" w:eastAsia="en-GB" w:bidi="en-GB"/>
      </w:rPr>
    </w:lvl>
    <w:lvl w:ilvl="2" w:tplc="C4ACAC10">
      <w:numFmt w:val="bullet"/>
      <w:lvlText w:val="•"/>
      <w:lvlJc w:val="left"/>
      <w:pPr>
        <w:ind w:left="2565" w:hanging="699"/>
      </w:pPr>
      <w:rPr>
        <w:rFonts w:hint="default"/>
        <w:lang w:val="en-GB" w:eastAsia="en-GB" w:bidi="en-GB"/>
      </w:rPr>
    </w:lvl>
    <w:lvl w:ilvl="3" w:tplc="933869A0">
      <w:numFmt w:val="bullet"/>
      <w:lvlText w:val="•"/>
      <w:lvlJc w:val="left"/>
      <w:pPr>
        <w:ind w:left="3567" w:hanging="699"/>
      </w:pPr>
      <w:rPr>
        <w:rFonts w:hint="default"/>
        <w:lang w:val="en-GB" w:eastAsia="en-GB" w:bidi="en-GB"/>
      </w:rPr>
    </w:lvl>
    <w:lvl w:ilvl="4" w:tplc="99200E9E">
      <w:numFmt w:val="bullet"/>
      <w:lvlText w:val="•"/>
      <w:lvlJc w:val="left"/>
      <w:pPr>
        <w:ind w:left="4570" w:hanging="699"/>
      </w:pPr>
      <w:rPr>
        <w:rFonts w:hint="default"/>
        <w:lang w:val="en-GB" w:eastAsia="en-GB" w:bidi="en-GB"/>
      </w:rPr>
    </w:lvl>
    <w:lvl w:ilvl="5" w:tplc="495256D4">
      <w:numFmt w:val="bullet"/>
      <w:lvlText w:val="•"/>
      <w:lvlJc w:val="left"/>
      <w:pPr>
        <w:ind w:left="5573" w:hanging="699"/>
      </w:pPr>
      <w:rPr>
        <w:rFonts w:hint="default"/>
        <w:lang w:val="en-GB" w:eastAsia="en-GB" w:bidi="en-GB"/>
      </w:rPr>
    </w:lvl>
    <w:lvl w:ilvl="6" w:tplc="749AC718">
      <w:numFmt w:val="bullet"/>
      <w:lvlText w:val="•"/>
      <w:lvlJc w:val="left"/>
      <w:pPr>
        <w:ind w:left="6575" w:hanging="699"/>
      </w:pPr>
      <w:rPr>
        <w:rFonts w:hint="default"/>
        <w:lang w:val="en-GB" w:eastAsia="en-GB" w:bidi="en-GB"/>
      </w:rPr>
    </w:lvl>
    <w:lvl w:ilvl="7" w:tplc="709C77EE">
      <w:numFmt w:val="bullet"/>
      <w:lvlText w:val="•"/>
      <w:lvlJc w:val="left"/>
      <w:pPr>
        <w:ind w:left="7578" w:hanging="699"/>
      </w:pPr>
      <w:rPr>
        <w:rFonts w:hint="default"/>
        <w:lang w:val="en-GB" w:eastAsia="en-GB" w:bidi="en-GB"/>
      </w:rPr>
    </w:lvl>
    <w:lvl w:ilvl="8" w:tplc="88E2BACE">
      <w:numFmt w:val="bullet"/>
      <w:lvlText w:val="•"/>
      <w:lvlJc w:val="left"/>
      <w:pPr>
        <w:ind w:left="8581" w:hanging="699"/>
      </w:pPr>
      <w:rPr>
        <w:rFonts w:hint="default"/>
        <w:lang w:val="en-GB" w:eastAsia="en-GB" w:bidi="en-GB"/>
      </w:rPr>
    </w:lvl>
  </w:abstractNum>
  <w:abstractNum w:abstractNumId="14" w15:restartNumberingAfterBreak="0">
    <w:nsid w:val="4F535861"/>
    <w:multiLevelType w:val="hybridMultilevel"/>
    <w:tmpl w:val="97E4AB18"/>
    <w:lvl w:ilvl="0" w:tplc="382E8FCA">
      <w:start w:val="1"/>
      <w:numFmt w:val="decimal"/>
      <w:lvlText w:val="(%1)"/>
      <w:lvlJc w:val="left"/>
      <w:pPr>
        <w:ind w:left="560" w:hanging="720"/>
        <w:jc w:val="left"/>
      </w:pPr>
      <w:rPr>
        <w:rFonts w:ascii="Book Antiqua" w:eastAsia="Book Antiqua" w:hAnsi="Book Antiqua" w:cs="Book Antiqua" w:hint="default"/>
        <w:spacing w:val="-3"/>
        <w:w w:val="100"/>
        <w:sz w:val="24"/>
        <w:szCs w:val="24"/>
        <w:lang w:val="en-GB" w:eastAsia="en-GB" w:bidi="en-GB"/>
      </w:rPr>
    </w:lvl>
    <w:lvl w:ilvl="1" w:tplc="A33A7162">
      <w:numFmt w:val="bullet"/>
      <w:lvlText w:val="•"/>
      <w:lvlJc w:val="left"/>
      <w:pPr>
        <w:ind w:left="1562" w:hanging="720"/>
      </w:pPr>
      <w:rPr>
        <w:rFonts w:hint="default"/>
        <w:lang w:val="en-GB" w:eastAsia="en-GB" w:bidi="en-GB"/>
      </w:rPr>
    </w:lvl>
    <w:lvl w:ilvl="2" w:tplc="42FE5BA6">
      <w:numFmt w:val="bullet"/>
      <w:lvlText w:val="•"/>
      <w:lvlJc w:val="left"/>
      <w:pPr>
        <w:ind w:left="2565" w:hanging="720"/>
      </w:pPr>
      <w:rPr>
        <w:rFonts w:hint="default"/>
        <w:lang w:val="en-GB" w:eastAsia="en-GB" w:bidi="en-GB"/>
      </w:rPr>
    </w:lvl>
    <w:lvl w:ilvl="3" w:tplc="811C9016">
      <w:numFmt w:val="bullet"/>
      <w:lvlText w:val="•"/>
      <w:lvlJc w:val="left"/>
      <w:pPr>
        <w:ind w:left="3567" w:hanging="720"/>
      </w:pPr>
      <w:rPr>
        <w:rFonts w:hint="default"/>
        <w:lang w:val="en-GB" w:eastAsia="en-GB" w:bidi="en-GB"/>
      </w:rPr>
    </w:lvl>
    <w:lvl w:ilvl="4" w:tplc="2DE8A344">
      <w:numFmt w:val="bullet"/>
      <w:lvlText w:val="•"/>
      <w:lvlJc w:val="left"/>
      <w:pPr>
        <w:ind w:left="4570" w:hanging="720"/>
      </w:pPr>
      <w:rPr>
        <w:rFonts w:hint="default"/>
        <w:lang w:val="en-GB" w:eastAsia="en-GB" w:bidi="en-GB"/>
      </w:rPr>
    </w:lvl>
    <w:lvl w:ilvl="5" w:tplc="D11CCAC4">
      <w:numFmt w:val="bullet"/>
      <w:lvlText w:val="•"/>
      <w:lvlJc w:val="left"/>
      <w:pPr>
        <w:ind w:left="5573" w:hanging="720"/>
      </w:pPr>
      <w:rPr>
        <w:rFonts w:hint="default"/>
        <w:lang w:val="en-GB" w:eastAsia="en-GB" w:bidi="en-GB"/>
      </w:rPr>
    </w:lvl>
    <w:lvl w:ilvl="6" w:tplc="392A840C">
      <w:numFmt w:val="bullet"/>
      <w:lvlText w:val="•"/>
      <w:lvlJc w:val="left"/>
      <w:pPr>
        <w:ind w:left="6575" w:hanging="720"/>
      </w:pPr>
      <w:rPr>
        <w:rFonts w:hint="default"/>
        <w:lang w:val="en-GB" w:eastAsia="en-GB" w:bidi="en-GB"/>
      </w:rPr>
    </w:lvl>
    <w:lvl w:ilvl="7" w:tplc="413CF7E4">
      <w:numFmt w:val="bullet"/>
      <w:lvlText w:val="•"/>
      <w:lvlJc w:val="left"/>
      <w:pPr>
        <w:ind w:left="7578" w:hanging="720"/>
      </w:pPr>
      <w:rPr>
        <w:rFonts w:hint="default"/>
        <w:lang w:val="en-GB" w:eastAsia="en-GB" w:bidi="en-GB"/>
      </w:rPr>
    </w:lvl>
    <w:lvl w:ilvl="8" w:tplc="7AA201F4">
      <w:numFmt w:val="bullet"/>
      <w:lvlText w:val="•"/>
      <w:lvlJc w:val="left"/>
      <w:pPr>
        <w:ind w:left="8581" w:hanging="720"/>
      </w:pPr>
      <w:rPr>
        <w:rFonts w:hint="default"/>
        <w:lang w:val="en-GB" w:eastAsia="en-GB" w:bidi="en-GB"/>
      </w:rPr>
    </w:lvl>
  </w:abstractNum>
  <w:abstractNum w:abstractNumId="15" w15:restartNumberingAfterBreak="0">
    <w:nsid w:val="65857039"/>
    <w:multiLevelType w:val="multilevel"/>
    <w:tmpl w:val="061A6668"/>
    <w:lvl w:ilvl="0">
      <w:start w:val="1"/>
      <w:numFmt w:val="decimal"/>
      <w:lvlText w:val="%1"/>
      <w:lvlJc w:val="left"/>
      <w:pPr>
        <w:ind w:left="1280" w:hanging="720"/>
        <w:jc w:val="left"/>
      </w:pPr>
      <w:rPr>
        <w:rFonts w:hint="default"/>
        <w:lang w:val="en-GB" w:eastAsia="en-GB" w:bidi="en-GB"/>
      </w:rPr>
    </w:lvl>
    <w:lvl w:ilvl="1">
      <w:start w:val="1"/>
      <w:numFmt w:val="decimal"/>
      <w:lvlText w:val="%1.%2"/>
      <w:lvlJc w:val="left"/>
      <w:pPr>
        <w:ind w:left="1280" w:hanging="720"/>
        <w:jc w:val="right"/>
      </w:pPr>
      <w:rPr>
        <w:rFonts w:ascii="Book Antiqua" w:eastAsia="Book Antiqua" w:hAnsi="Book Antiqua" w:cs="Book Antiqua" w:hint="default"/>
        <w:b/>
        <w:bCs/>
        <w:spacing w:val="-21"/>
        <w:w w:val="100"/>
        <w:sz w:val="24"/>
        <w:szCs w:val="24"/>
        <w:lang w:val="en-GB" w:eastAsia="en-GB" w:bidi="en-GB"/>
      </w:rPr>
    </w:lvl>
    <w:lvl w:ilvl="2">
      <w:numFmt w:val="bullet"/>
      <w:lvlText w:val="•"/>
      <w:lvlJc w:val="left"/>
      <w:pPr>
        <w:ind w:left="3141" w:hanging="720"/>
      </w:pPr>
      <w:rPr>
        <w:rFonts w:hint="default"/>
        <w:lang w:val="en-GB" w:eastAsia="en-GB" w:bidi="en-GB"/>
      </w:rPr>
    </w:lvl>
    <w:lvl w:ilvl="3">
      <w:numFmt w:val="bullet"/>
      <w:lvlText w:val="•"/>
      <w:lvlJc w:val="left"/>
      <w:pPr>
        <w:ind w:left="4071" w:hanging="720"/>
      </w:pPr>
      <w:rPr>
        <w:rFonts w:hint="default"/>
        <w:lang w:val="en-GB" w:eastAsia="en-GB" w:bidi="en-GB"/>
      </w:rPr>
    </w:lvl>
    <w:lvl w:ilvl="4">
      <w:numFmt w:val="bullet"/>
      <w:lvlText w:val="•"/>
      <w:lvlJc w:val="left"/>
      <w:pPr>
        <w:ind w:left="5002" w:hanging="720"/>
      </w:pPr>
      <w:rPr>
        <w:rFonts w:hint="default"/>
        <w:lang w:val="en-GB" w:eastAsia="en-GB" w:bidi="en-GB"/>
      </w:rPr>
    </w:lvl>
    <w:lvl w:ilvl="5">
      <w:numFmt w:val="bullet"/>
      <w:lvlText w:val="•"/>
      <w:lvlJc w:val="left"/>
      <w:pPr>
        <w:ind w:left="5933" w:hanging="720"/>
      </w:pPr>
      <w:rPr>
        <w:rFonts w:hint="default"/>
        <w:lang w:val="en-GB" w:eastAsia="en-GB" w:bidi="en-GB"/>
      </w:rPr>
    </w:lvl>
    <w:lvl w:ilvl="6">
      <w:numFmt w:val="bullet"/>
      <w:lvlText w:val="•"/>
      <w:lvlJc w:val="left"/>
      <w:pPr>
        <w:ind w:left="6863" w:hanging="720"/>
      </w:pPr>
      <w:rPr>
        <w:rFonts w:hint="default"/>
        <w:lang w:val="en-GB" w:eastAsia="en-GB" w:bidi="en-GB"/>
      </w:rPr>
    </w:lvl>
    <w:lvl w:ilvl="7">
      <w:numFmt w:val="bullet"/>
      <w:lvlText w:val="•"/>
      <w:lvlJc w:val="left"/>
      <w:pPr>
        <w:ind w:left="7794" w:hanging="720"/>
      </w:pPr>
      <w:rPr>
        <w:rFonts w:hint="default"/>
        <w:lang w:val="en-GB" w:eastAsia="en-GB" w:bidi="en-GB"/>
      </w:rPr>
    </w:lvl>
    <w:lvl w:ilvl="8">
      <w:numFmt w:val="bullet"/>
      <w:lvlText w:val="•"/>
      <w:lvlJc w:val="left"/>
      <w:pPr>
        <w:ind w:left="8725" w:hanging="720"/>
      </w:pPr>
      <w:rPr>
        <w:rFonts w:hint="default"/>
        <w:lang w:val="en-GB" w:eastAsia="en-GB" w:bidi="en-GB"/>
      </w:rPr>
    </w:lvl>
  </w:abstractNum>
  <w:abstractNum w:abstractNumId="16" w15:restartNumberingAfterBreak="0">
    <w:nsid w:val="67FB60A8"/>
    <w:multiLevelType w:val="multilevel"/>
    <w:tmpl w:val="37A2BF14"/>
    <w:lvl w:ilvl="0">
      <w:start w:val="2"/>
      <w:numFmt w:val="decimal"/>
      <w:lvlText w:val="%1"/>
      <w:lvlJc w:val="left"/>
      <w:pPr>
        <w:ind w:left="560" w:hanging="720"/>
        <w:jc w:val="left"/>
      </w:pPr>
      <w:rPr>
        <w:rFonts w:hint="default"/>
        <w:lang w:val="en-GB" w:eastAsia="en-GB" w:bidi="en-GB"/>
      </w:rPr>
    </w:lvl>
    <w:lvl w:ilvl="1">
      <w:start w:val="8"/>
      <w:numFmt w:val="decimal"/>
      <w:lvlText w:val="%1.%2"/>
      <w:lvlJc w:val="left"/>
      <w:pPr>
        <w:ind w:left="560" w:hanging="720"/>
        <w:jc w:val="left"/>
      </w:pPr>
      <w:rPr>
        <w:rFonts w:ascii="Book Antiqua" w:eastAsia="Book Antiqua" w:hAnsi="Book Antiqua" w:cs="Book Antiqua" w:hint="default"/>
        <w:b/>
        <w:bCs/>
        <w:spacing w:val="-18"/>
        <w:w w:val="100"/>
        <w:sz w:val="24"/>
        <w:szCs w:val="24"/>
        <w:lang w:val="en-GB" w:eastAsia="en-GB" w:bidi="en-GB"/>
      </w:rPr>
    </w:lvl>
    <w:lvl w:ilvl="2">
      <w:numFmt w:val="bullet"/>
      <w:lvlText w:val="•"/>
      <w:lvlJc w:val="left"/>
      <w:pPr>
        <w:ind w:left="2565" w:hanging="720"/>
      </w:pPr>
      <w:rPr>
        <w:rFonts w:hint="default"/>
        <w:lang w:val="en-GB" w:eastAsia="en-GB" w:bidi="en-GB"/>
      </w:rPr>
    </w:lvl>
    <w:lvl w:ilvl="3">
      <w:numFmt w:val="bullet"/>
      <w:lvlText w:val="•"/>
      <w:lvlJc w:val="left"/>
      <w:pPr>
        <w:ind w:left="3567" w:hanging="720"/>
      </w:pPr>
      <w:rPr>
        <w:rFonts w:hint="default"/>
        <w:lang w:val="en-GB" w:eastAsia="en-GB" w:bidi="en-GB"/>
      </w:rPr>
    </w:lvl>
    <w:lvl w:ilvl="4">
      <w:numFmt w:val="bullet"/>
      <w:lvlText w:val="•"/>
      <w:lvlJc w:val="left"/>
      <w:pPr>
        <w:ind w:left="4570" w:hanging="720"/>
      </w:pPr>
      <w:rPr>
        <w:rFonts w:hint="default"/>
        <w:lang w:val="en-GB" w:eastAsia="en-GB" w:bidi="en-GB"/>
      </w:rPr>
    </w:lvl>
    <w:lvl w:ilvl="5">
      <w:numFmt w:val="bullet"/>
      <w:lvlText w:val="•"/>
      <w:lvlJc w:val="left"/>
      <w:pPr>
        <w:ind w:left="5573" w:hanging="720"/>
      </w:pPr>
      <w:rPr>
        <w:rFonts w:hint="default"/>
        <w:lang w:val="en-GB" w:eastAsia="en-GB" w:bidi="en-GB"/>
      </w:rPr>
    </w:lvl>
    <w:lvl w:ilvl="6">
      <w:numFmt w:val="bullet"/>
      <w:lvlText w:val="•"/>
      <w:lvlJc w:val="left"/>
      <w:pPr>
        <w:ind w:left="6575" w:hanging="720"/>
      </w:pPr>
      <w:rPr>
        <w:rFonts w:hint="default"/>
        <w:lang w:val="en-GB" w:eastAsia="en-GB" w:bidi="en-GB"/>
      </w:rPr>
    </w:lvl>
    <w:lvl w:ilvl="7">
      <w:numFmt w:val="bullet"/>
      <w:lvlText w:val="•"/>
      <w:lvlJc w:val="left"/>
      <w:pPr>
        <w:ind w:left="7578" w:hanging="720"/>
      </w:pPr>
      <w:rPr>
        <w:rFonts w:hint="default"/>
        <w:lang w:val="en-GB" w:eastAsia="en-GB" w:bidi="en-GB"/>
      </w:rPr>
    </w:lvl>
    <w:lvl w:ilvl="8">
      <w:numFmt w:val="bullet"/>
      <w:lvlText w:val="•"/>
      <w:lvlJc w:val="left"/>
      <w:pPr>
        <w:ind w:left="8581" w:hanging="720"/>
      </w:pPr>
      <w:rPr>
        <w:rFonts w:hint="default"/>
        <w:lang w:val="en-GB" w:eastAsia="en-GB" w:bidi="en-GB"/>
      </w:rPr>
    </w:lvl>
  </w:abstractNum>
  <w:abstractNum w:abstractNumId="17" w15:restartNumberingAfterBreak="0">
    <w:nsid w:val="70176286"/>
    <w:multiLevelType w:val="hybridMultilevel"/>
    <w:tmpl w:val="ECF29B1E"/>
    <w:lvl w:ilvl="0" w:tplc="40766042">
      <w:start w:val="1"/>
      <w:numFmt w:val="decimal"/>
      <w:lvlText w:val="%1."/>
      <w:lvlJc w:val="left"/>
      <w:pPr>
        <w:ind w:left="120" w:hanging="720"/>
        <w:jc w:val="right"/>
      </w:pPr>
      <w:rPr>
        <w:rFonts w:hint="default"/>
        <w:spacing w:val="-24"/>
        <w:w w:val="100"/>
        <w:lang w:val="en-GB" w:eastAsia="en-GB" w:bidi="en-GB"/>
      </w:rPr>
    </w:lvl>
    <w:lvl w:ilvl="1" w:tplc="5DE8097A">
      <w:start w:val="1"/>
      <w:numFmt w:val="lowerLetter"/>
      <w:lvlText w:val="(%2)"/>
      <w:lvlJc w:val="left"/>
      <w:pPr>
        <w:ind w:left="840" w:hanging="399"/>
        <w:jc w:val="left"/>
      </w:pPr>
      <w:rPr>
        <w:rFonts w:ascii="Book Antiqua" w:eastAsia="Book Antiqua" w:hAnsi="Book Antiqua" w:cs="Book Antiqua" w:hint="default"/>
        <w:spacing w:val="-30"/>
        <w:w w:val="100"/>
        <w:sz w:val="24"/>
        <w:szCs w:val="24"/>
        <w:lang w:val="en-GB" w:eastAsia="en-GB" w:bidi="en-GB"/>
      </w:rPr>
    </w:lvl>
    <w:lvl w:ilvl="2" w:tplc="EB2690DE">
      <w:numFmt w:val="bullet"/>
      <w:lvlText w:val="•"/>
      <w:lvlJc w:val="left"/>
      <w:pPr>
        <w:ind w:left="1849" w:hanging="399"/>
      </w:pPr>
      <w:rPr>
        <w:rFonts w:hint="default"/>
        <w:lang w:val="en-GB" w:eastAsia="en-GB" w:bidi="en-GB"/>
      </w:rPr>
    </w:lvl>
    <w:lvl w:ilvl="3" w:tplc="2BA020A8">
      <w:numFmt w:val="bullet"/>
      <w:lvlText w:val="•"/>
      <w:lvlJc w:val="left"/>
      <w:pPr>
        <w:ind w:left="2859" w:hanging="399"/>
      </w:pPr>
      <w:rPr>
        <w:rFonts w:hint="default"/>
        <w:lang w:val="en-GB" w:eastAsia="en-GB" w:bidi="en-GB"/>
      </w:rPr>
    </w:lvl>
    <w:lvl w:ilvl="4" w:tplc="4B2C5F06">
      <w:numFmt w:val="bullet"/>
      <w:lvlText w:val="•"/>
      <w:lvlJc w:val="left"/>
      <w:pPr>
        <w:ind w:left="3868" w:hanging="399"/>
      </w:pPr>
      <w:rPr>
        <w:rFonts w:hint="default"/>
        <w:lang w:val="en-GB" w:eastAsia="en-GB" w:bidi="en-GB"/>
      </w:rPr>
    </w:lvl>
    <w:lvl w:ilvl="5" w:tplc="CE982E32">
      <w:numFmt w:val="bullet"/>
      <w:lvlText w:val="•"/>
      <w:lvlJc w:val="left"/>
      <w:pPr>
        <w:ind w:left="4878" w:hanging="399"/>
      </w:pPr>
      <w:rPr>
        <w:rFonts w:hint="default"/>
        <w:lang w:val="en-GB" w:eastAsia="en-GB" w:bidi="en-GB"/>
      </w:rPr>
    </w:lvl>
    <w:lvl w:ilvl="6" w:tplc="B27235B2">
      <w:numFmt w:val="bullet"/>
      <w:lvlText w:val="•"/>
      <w:lvlJc w:val="left"/>
      <w:pPr>
        <w:ind w:left="5888" w:hanging="399"/>
      </w:pPr>
      <w:rPr>
        <w:rFonts w:hint="default"/>
        <w:lang w:val="en-GB" w:eastAsia="en-GB" w:bidi="en-GB"/>
      </w:rPr>
    </w:lvl>
    <w:lvl w:ilvl="7" w:tplc="4628FBD2">
      <w:numFmt w:val="bullet"/>
      <w:lvlText w:val="•"/>
      <w:lvlJc w:val="left"/>
      <w:pPr>
        <w:ind w:left="6897" w:hanging="399"/>
      </w:pPr>
      <w:rPr>
        <w:rFonts w:hint="default"/>
        <w:lang w:val="en-GB" w:eastAsia="en-GB" w:bidi="en-GB"/>
      </w:rPr>
    </w:lvl>
    <w:lvl w:ilvl="8" w:tplc="3F365CD0">
      <w:numFmt w:val="bullet"/>
      <w:lvlText w:val="•"/>
      <w:lvlJc w:val="left"/>
      <w:pPr>
        <w:ind w:left="7907" w:hanging="399"/>
      </w:pPr>
      <w:rPr>
        <w:rFonts w:hint="default"/>
        <w:lang w:val="en-GB" w:eastAsia="en-GB" w:bidi="en-GB"/>
      </w:rPr>
    </w:lvl>
  </w:abstractNum>
  <w:abstractNum w:abstractNumId="18" w15:restartNumberingAfterBreak="0">
    <w:nsid w:val="797A22C6"/>
    <w:multiLevelType w:val="hybridMultilevel"/>
    <w:tmpl w:val="A198CB32"/>
    <w:lvl w:ilvl="0" w:tplc="DD7EEE62">
      <w:start w:val="1"/>
      <w:numFmt w:val="upperLetter"/>
      <w:lvlText w:val="%1."/>
      <w:lvlJc w:val="left"/>
      <w:pPr>
        <w:ind w:left="560" w:hanging="720"/>
        <w:jc w:val="left"/>
      </w:pPr>
      <w:rPr>
        <w:rFonts w:ascii="Book Antiqua" w:eastAsia="Book Antiqua" w:hAnsi="Book Antiqua" w:cs="Book Antiqua" w:hint="default"/>
        <w:w w:val="98"/>
        <w:sz w:val="24"/>
        <w:szCs w:val="24"/>
        <w:lang w:val="en-GB" w:eastAsia="en-GB" w:bidi="en-GB"/>
      </w:rPr>
    </w:lvl>
    <w:lvl w:ilvl="1" w:tplc="C10ECC70">
      <w:numFmt w:val="bullet"/>
      <w:lvlText w:val="•"/>
      <w:lvlJc w:val="left"/>
      <w:pPr>
        <w:ind w:left="1562" w:hanging="720"/>
      </w:pPr>
      <w:rPr>
        <w:rFonts w:hint="default"/>
        <w:lang w:val="en-GB" w:eastAsia="en-GB" w:bidi="en-GB"/>
      </w:rPr>
    </w:lvl>
    <w:lvl w:ilvl="2" w:tplc="6FFEE102">
      <w:numFmt w:val="bullet"/>
      <w:lvlText w:val="•"/>
      <w:lvlJc w:val="left"/>
      <w:pPr>
        <w:ind w:left="2565" w:hanging="720"/>
      </w:pPr>
      <w:rPr>
        <w:rFonts w:hint="default"/>
        <w:lang w:val="en-GB" w:eastAsia="en-GB" w:bidi="en-GB"/>
      </w:rPr>
    </w:lvl>
    <w:lvl w:ilvl="3" w:tplc="ACE07DAE">
      <w:numFmt w:val="bullet"/>
      <w:lvlText w:val="•"/>
      <w:lvlJc w:val="left"/>
      <w:pPr>
        <w:ind w:left="3567" w:hanging="720"/>
      </w:pPr>
      <w:rPr>
        <w:rFonts w:hint="default"/>
        <w:lang w:val="en-GB" w:eastAsia="en-GB" w:bidi="en-GB"/>
      </w:rPr>
    </w:lvl>
    <w:lvl w:ilvl="4" w:tplc="EAC2CB4C">
      <w:numFmt w:val="bullet"/>
      <w:lvlText w:val="•"/>
      <w:lvlJc w:val="left"/>
      <w:pPr>
        <w:ind w:left="4570" w:hanging="720"/>
      </w:pPr>
      <w:rPr>
        <w:rFonts w:hint="default"/>
        <w:lang w:val="en-GB" w:eastAsia="en-GB" w:bidi="en-GB"/>
      </w:rPr>
    </w:lvl>
    <w:lvl w:ilvl="5" w:tplc="A76C643C">
      <w:numFmt w:val="bullet"/>
      <w:lvlText w:val="•"/>
      <w:lvlJc w:val="left"/>
      <w:pPr>
        <w:ind w:left="5573" w:hanging="720"/>
      </w:pPr>
      <w:rPr>
        <w:rFonts w:hint="default"/>
        <w:lang w:val="en-GB" w:eastAsia="en-GB" w:bidi="en-GB"/>
      </w:rPr>
    </w:lvl>
    <w:lvl w:ilvl="6" w:tplc="B3D45196">
      <w:numFmt w:val="bullet"/>
      <w:lvlText w:val="•"/>
      <w:lvlJc w:val="left"/>
      <w:pPr>
        <w:ind w:left="6575" w:hanging="720"/>
      </w:pPr>
      <w:rPr>
        <w:rFonts w:hint="default"/>
        <w:lang w:val="en-GB" w:eastAsia="en-GB" w:bidi="en-GB"/>
      </w:rPr>
    </w:lvl>
    <w:lvl w:ilvl="7" w:tplc="480E9A58">
      <w:numFmt w:val="bullet"/>
      <w:lvlText w:val="•"/>
      <w:lvlJc w:val="left"/>
      <w:pPr>
        <w:ind w:left="7578" w:hanging="720"/>
      </w:pPr>
      <w:rPr>
        <w:rFonts w:hint="default"/>
        <w:lang w:val="en-GB" w:eastAsia="en-GB" w:bidi="en-GB"/>
      </w:rPr>
    </w:lvl>
    <w:lvl w:ilvl="8" w:tplc="947A744A">
      <w:numFmt w:val="bullet"/>
      <w:lvlText w:val="•"/>
      <w:lvlJc w:val="left"/>
      <w:pPr>
        <w:ind w:left="8581" w:hanging="720"/>
      </w:pPr>
      <w:rPr>
        <w:rFonts w:hint="default"/>
        <w:lang w:val="en-GB" w:eastAsia="en-GB" w:bidi="en-GB"/>
      </w:rPr>
    </w:lvl>
  </w:abstractNum>
  <w:abstractNum w:abstractNumId="19" w15:restartNumberingAfterBreak="0">
    <w:nsid w:val="7DBD175E"/>
    <w:multiLevelType w:val="hybridMultilevel"/>
    <w:tmpl w:val="28663D2A"/>
    <w:lvl w:ilvl="0" w:tplc="D546850E">
      <w:start w:val="1"/>
      <w:numFmt w:val="decimal"/>
      <w:lvlText w:val="(%1)"/>
      <w:lvlJc w:val="left"/>
      <w:pPr>
        <w:ind w:left="560" w:hanging="699"/>
        <w:jc w:val="right"/>
      </w:pPr>
      <w:rPr>
        <w:rFonts w:ascii="Book Antiqua" w:eastAsia="Book Antiqua" w:hAnsi="Book Antiqua" w:cs="Book Antiqua" w:hint="default"/>
        <w:spacing w:val="-25"/>
        <w:w w:val="100"/>
        <w:sz w:val="24"/>
        <w:szCs w:val="24"/>
        <w:lang w:val="en-GB" w:eastAsia="en-GB" w:bidi="en-GB"/>
      </w:rPr>
    </w:lvl>
    <w:lvl w:ilvl="1" w:tplc="E83C0A52">
      <w:numFmt w:val="bullet"/>
      <w:lvlText w:val="•"/>
      <w:lvlJc w:val="left"/>
      <w:pPr>
        <w:ind w:left="1562" w:hanging="699"/>
      </w:pPr>
      <w:rPr>
        <w:rFonts w:hint="default"/>
        <w:lang w:val="en-GB" w:eastAsia="en-GB" w:bidi="en-GB"/>
      </w:rPr>
    </w:lvl>
    <w:lvl w:ilvl="2" w:tplc="5DBE9E48">
      <w:numFmt w:val="bullet"/>
      <w:lvlText w:val="•"/>
      <w:lvlJc w:val="left"/>
      <w:pPr>
        <w:ind w:left="2565" w:hanging="699"/>
      </w:pPr>
      <w:rPr>
        <w:rFonts w:hint="default"/>
        <w:lang w:val="en-GB" w:eastAsia="en-GB" w:bidi="en-GB"/>
      </w:rPr>
    </w:lvl>
    <w:lvl w:ilvl="3" w:tplc="ABA2E23A">
      <w:numFmt w:val="bullet"/>
      <w:lvlText w:val="•"/>
      <w:lvlJc w:val="left"/>
      <w:pPr>
        <w:ind w:left="3567" w:hanging="699"/>
      </w:pPr>
      <w:rPr>
        <w:rFonts w:hint="default"/>
        <w:lang w:val="en-GB" w:eastAsia="en-GB" w:bidi="en-GB"/>
      </w:rPr>
    </w:lvl>
    <w:lvl w:ilvl="4" w:tplc="498E51D4">
      <w:numFmt w:val="bullet"/>
      <w:lvlText w:val="•"/>
      <w:lvlJc w:val="left"/>
      <w:pPr>
        <w:ind w:left="4570" w:hanging="699"/>
      </w:pPr>
      <w:rPr>
        <w:rFonts w:hint="default"/>
        <w:lang w:val="en-GB" w:eastAsia="en-GB" w:bidi="en-GB"/>
      </w:rPr>
    </w:lvl>
    <w:lvl w:ilvl="5" w:tplc="B3C41566">
      <w:numFmt w:val="bullet"/>
      <w:lvlText w:val="•"/>
      <w:lvlJc w:val="left"/>
      <w:pPr>
        <w:ind w:left="5573" w:hanging="699"/>
      </w:pPr>
      <w:rPr>
        <w:rFonts w:hint="default"/>
        <w:lang w:val="en-GB" w:eastAsia="en-GB" w:bidi="en-GB"/>
      </w:rPr>
    </w:lvl>
    <w:lvl w:ilvl="6" w:tplc="55F06C4E">
      <w:numFmt w:val="bullet"/>
      <w:lvlText w:val="•"/>
      <w:lvlJc w:val="left"/>
      <w:pPr>
        <w:ind w:left="6575" w:hanging="699"/>
      </w:pPr>
      <w:rPr>
        <w:rFonts w:hint="default"/>
        <w:lang w:val="en-GB" w:eastAsia="en-GB" w:bidi="en-GB"/>
      </w:rPr>
    </w:lvl>
    <w:lvl w:ilvl="7" w:tplc="78720DBE">
      <w:numFmt w:val="bullet"/>
      <w:lvlText w:val="•"/>
      <w:lvlJc w:val="left"/>
      <w:pPr>
        <w:ind w:left="7578" w:hanging="699"/>
      </w:pPr>
      <w:rPr>
        <w:rFonts w:hint="default"/>
        <w:lang w:val="en-GB" w:eastAsia="en-GB" w:bidi="en-GB"/>
      </w:rPr>
    </w:lvl>
    <w:lvl w:ilvl="8" w:tplc="7F8E06CC">
      <w:numFmt w:val="bullet"/>
      <w:lvlText w:val="•"/>
      <w:lvlJc w:val="left"/>
      <w:pPr>
        <w:ind w:left="8581" w:hanging="699"/>
      </w:pPr>
      <w:rPr>
        <w:rFonts w:hint="default"/>
        <w:lang w:val="en-GB" w:eastAsia="en-GB" w:bidi="en-GB"/>
      </w:rPr>
    </w:lvl>
  </w:abstractNum>
  <w:abstractNum w:abstractNumId="20" w15:restartNumberingAfterBreak="0">
    <w:nsid w:val="7E5C6D3F"/>
    <w:multiLevelType w:val="multilevel"/>
    <w:tmpl w:val="E7AE806E"/>
    <w:lvl w:ilvl="0">
      <w:start w:val="2"/>
      <w:numFmt w:val="decimal"/>
      <w:lvlText w:val="%1"/>
      <w:lvlJc w:val="left"/>
      <w:pPr>
        <w:ind w:left="560" w:hanging="720"/>
        <w:jc w:val="left"/>
      </w:pPr>
      <w:rPr>
        <w:rFonts w:hint="default"/>
        <w:lang w:val="en-GB" w:eastAsia="en-GB" w:bidi="en-GB"/>
      </w:rPr>
    </w:lvl>
    <w:lvl w:ilvl="1">
      <w:start w:val="6"/>
      <w:numFmt w:val="decimal"/>
      <w:lvlText w:val="%1.%2"/>
      <w:lvlJc w:val="left"/>
      <w:pPr>
        <w:ind w:left="560" w:hanging="720"/>
        <w:jc w:val="left"/>
      </w:pPr>
      <w:rPr>
        <w:rFonts w:ascii="Book Antiqua" w:eastAsia="Book Antiqua" w:hAnsi="Book Antiqua" w:cs="Book Antiqua" w:hint="default"/>
        <w:b/>
        <w:bCs/>
        <w:spacing w:val="-5"/>
        <w:w w:val="100"/>
        <w:sz w:val="24"/>
        <w:szCs w:val="24"/>
        <w:lang w:val="en-GB" w:eastAsia="en-GB" w:bidi="en-GB"/>
      </w:rPr>
    </w:lvl>
    <w:lvl w:ilvl="2">
      <w:numFmt w:val="bullet"/>
      <w:lvlText w:val="•"/>
      <w:lvlJc w:val="left"/>
      <w:pPr>
        <w:ind w:left="2565" w:hanging="720"/>
      </w:pPr>
      <w:rPr>
        <w:rFonts w:hint="default"/>
        <w:lang w:val="en-GB" w:eastAsia="en-GB" w:bidi="en-GB"/>
      </w:rPr>
    </w:lvl>
    <w:lvl w:ilvl="3">
      <w:numFmt w:val="bullet"/>
      <w:lvlText w:val="•"/>
      <w:lvlJc w:val="left"/>
      <w:pPr>
        <w:ind w:left="3567" w:hanging="720"/>
      </w:pPr>
      <w:rPr>
        <w:rFonts w:hint="default"/>
        <w:lang w:val="en-GB" w:eastAsia="en-GB" w:bidi="en-GB"/>
      </w:rPr>
    </w:lvl>
    <w:lvl w:ilvl="4">
      <w:numFmt w:val="bullet"/>
      <w:lvlText w:val="•"/>
      <w:lvlJc w:val="left"/>
      <w:pPr>
        <w:ind w:left="4570" w:hanging="720"/>
      </w:pPr>
      <w:rPr>
        <w:rFonts w:hint="default"/>
        <w:lang w:val="en-GB" w:eastAsia="en-GB" w:bidi="en-GB"/>
      </w:rPr>
    </w:lvl>
    <w:lvl w:ilvl="5">
      <w:numFmt w:val="bullet"/>
      <w:lvlText w:val="•"/>
      <w:lvlJc w:val="left"/>
      <w:pPr>
        <w:ind w:left="5573" w:hanging="720"/>
      </w:pPr>
      <w:rPr>
        <w:rFonts w:hint="default"/>
        <w:lang w:val="en-GB" w:eastAsia="en-GB" w:bidi="en-GB"/>
      </w:rPr>
    </w:lvl>
    <w:lvl w:ilvl="6">
      <w:numFmt w:val="bullet"/>
      <w:lvlText w:val="•"/>
      <w:lvlJc w:val="left"/>
      <w:pPr>
        <w:ind w:left="6575" w:hanging="720"/>
      </w:pPr>
      <w:rPr>
        <w:rFonts w:hint="default"/>
        <w:lang w:val="en-GB" w:eastAsia="en-GB" w:bidi="en-GB"/>
      </w:rPr>
    </w:lvl>
    <w:lvl w:ilvl="7">
      <w:numFmt w:val="bullet"/>
      <w:lvlText w:val="•"/>
      <w:lvlJc w:val="left"/>
      <w:pPr>
        <w:ind w:left="7578" w:hanging="720"/>
      </w:pPr>
      <w:rPr>
        <w:rFonts w:hint="default"/>
        <w:lang w:val="en-GB" w:eastAsia="en-GB" w:bidi="en-GB"/>
      </w:rPr>
    </w:lvl>
    <w:lvl w:ilvl="8">
      <w:numFmt w:val="bullet"/>
      <w:lvlText w:val="•"/>
      <w:lvlJc w:val="left"/>
      <w:pPr>
        <w:ind w:left="8581" w:hanging="720"/>
      </w:pPr>
      <w:rPr>
        <w:rFonts w:hint="default"/>
        <w:lang w:val="en-GB" w:eastAsia="en-GB" w:bidi="en-GB"/>
      </w:rPr>
    </w:lvl>
  </w:abstractNum>
  <w:num w:numId="1">
    <w:abstractNumId w:val="8"/>
  </w:num>
  <w:num w:numId="2">
    <w:abstractNumId w:val="16"/>
  </w:num>
  <w:num w:numId="3">
    <w:abstractNumId w:val="20"/>
  </w:num>
  <w:num w:numId="4">
    <w:abstractNumId w:val="11"/>
  </w:num>
  <w:num w:numId="5">
    <w:abstractNumId w:val="9"/>
  </w:num>
  <w:num w:numId="6">
    <w:abstractNumId w:val="10"/>
  </w:num>
  <w:num w:numId="7">
    <w:abstractNumId w:val="15"/>
  </w:num>
  <w:num w:numId="8">
    <w:abstractNumId w:val="18"/>
  </w:num>
  <w:num w:numId="9">
    <w:abstractNumId w:val="14"/>
  </w:num>
  <w:num w:numId="10">
    <w:abstractNumId w:val="7"/>
  </w:num>
  <w:num w:numId="11">
    <w:abstractNumId w:val="1"/>
  </w:num>
  <w:num w:numId="12">
    <w:abstractNumId w:val="6"/>
  </w:num>
  <w:num w:numId="13">
    <w:abstractNumId w:val="3"/>
  </w:num>
  <w:num w:numId="14">
    <w:abstractNumId w:val="0"/>
  </w:num>
  <w:num w:numId="15">
    <w:abstractNumId w:val="13"/>
  </w:num>
  <w:num w:numId="16">
    <w:abstractNumId w:val="19"/>
  </w:num>
  <w:num w:numId="17">
    <w:abstractNumId w:val="4"/>
  </w:num>
  <w:num w:numId="18">
    <w:abstractNumId w:val="12"/>
  </w:num>
  <w:num w:numId="19">
    <w:abstractNumId w:val="2"/>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75F"/>
    <w:rsid w:val="00034AF2"/>
    <w:rsid w:val="0010775F"/>
    <w:rsid w:val="003F54C8"/>
    <w:rsid w:val="00A93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183AEA5"/>
  <w15:docId w15:val="{85DA907D-58F9-4FF3-88A3-CB23522D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 Antiqua" w:eastAsia="Book Antiqua" w:hAnsi="Book Antiqua" w:cs="Book Antiqua"/>
      <w:lang w:val="en-GB" w:eastAsia="en-GB" w:bidi="en-GB"/>
    </w:rPr>
  </w:style>
  <w:style w:type="paragraph" w:styleId="Heading1">
    <w:name w:val="heading 1"/>
    <w:basedOn w:val="Normal"/>
    <w:uiPriority w:val="1"/>
    <w:qFormat/>
    <w:pPr>
      <w:ind w:left="217" w:right="108" w:hanging="2"/>
      <w:jc w:val="both"/>
      <w:outlineLvl w:val="0"/>
    </w:pPr>
    <w:rPr>
      <w:rFonts w:ascii="Times New Roman" w:eastAsia="Times New Roman" w:hAnsi="Times New Roman" w:cs="Times New Roman"/>
      <w:sz w:val="25"/>
      <w:szCs w:val="25"/>
    </w:rPr>
  </w:style>
  <w:style w:type="paragraph" w:styleId="Heading2">
    <w:name w:val="heading 2"/>
    <w:basedOn w:val="Normal"/>
    <w:uiPriority w:val="1"/>
    <w:qFormat/>
    <w:pPr>
      <w:ind w:left="1280"/>
      <w:outlineLvl w:val="1"/>
    </w:pPr>
    <w:rPr>
      <w:b/>
      <w:bCs/>
      <w:sz w:val="24"/>
      <w:szCs w:val="24"/>
    </w:rPr>
  </w:style>
  <w:style w:type="paragraph" w:styleId="Heading3">
    <w:name w:val="heading 3"/>
    <w:basedOn w:val="Normal"/>
    <w:uiPriority w:val="1"/>
    <w:qFormat/>
    <w:pPr>
      <w:spacing w:before="243"/>
      <w:ind w:left="1100" w:hanging="540"/>
      <w:jc w:val="both"/>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59"/>
      <w:ind w:left="560"/>
      <w:jc w:val="both"/>
    </w:pPr>
  </w:style>
  <w:style w:type="paragraph" w:customStyle="1" w:styleId="TableParagraph">
    <w:name w:val="Table Paragraph"/>
    <w:basedOn w:val="Normal"/>
    <w:uiPriority w:val="1"/>
    <w:qFormat/>
    <w:pPr>
      <w:ind w:left="107"/>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justice-ni.gov.uk/sites/default/files/publications/justice/crf-court-judicature-non-contentious-probate-fees-01-10-19.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ustice-ni.gov.uk/sites/default/files/publications/justice/crf-court-judicature-non-contentious-probate-fees-01-10-19.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udiciaryni.uk/judicial-decisions/type/practice_decision" TargetMode="External"/><Relationship Id="rId5" Type="http://schemas.openxmlformats.org/officeDocument/2006/relationships/footnotes" Target="footnotes.xml"/><Relationship Id="rId10" Type="http://schemas.openxmlformats.org/officeDocument/2006/relationships/hyperlink" Target="https://judiciaryni.uk/judicial-decisions/type/practice_decision"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1501</Characters>
  <Application>Microsoft Office Word</Application>
  <DocSecurity>4</DocSecurity>
  <Lines>65</Lines>
  <Paragraphs>36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McGrath, Julie</dc:creator>
  <cp:lastModifiedBy>Climie, Amanda</cp:lastModifiedBy>
  <cp:revision>2</cp:revision>
  <dcterms:created xsi:type="dcterms:W3CDTF">2021-10-29T10:50:00Z</dcterms:created>
  <dcterms:modified xsi:type="dcterms:W3CDTF">2021-10-29T10:50:00Z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2021-10-26T00:00:00Z</vt:filetime>
  </property>
  <property fmtid="{D5CDD505-2E9C-101B-9397-08002B2CF9AE}" pid="3" name="Creator">
    <vt:lpwstr>Acrobat PDFMaker 17 for Word</vt:lpwstr>
  </property>
  <property fmtid="{D5CDD505-2E9C-101B-9397-08002B2CF9AE}" pid="4" name="LastSaved">
    <vt:filetime>2021-10-29T00:00:00Z</vt:filetime>
  </property>
</Properties>
</file>